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sz w:val="36"/>
          <w:szCs w:val="36"/>
        </w:rPr>
      </w:pPr>
      <w:r>
        <w:rPr>
          <w:rFonts w:hint="eastAsia" w:ascii="宋体" w:hAnsi="宋体" w:eastAsia="宋体" w:cs="宋体"/>
          <w:b/>
          <w:bCs/>
          <w:sz w:val="36"/>
          <w:szCs w:val="36"/>
        </w:rPr>
        <w:t>202</w:t>
      </w:r>
      <w:r>
        <w:rPr>
          <w:rFonts w:ascii="宋体" w:hAnsi="宋体" w:eastAsia="宋体" w:cs="宋体"/>
          <w:b/>
          <w:bCs/>
          <w:sz w:val="36"/>
          <w:szCs w:val="36"/>
        </w:rPr>
        <w:t>1</w:t>
      </w:r>
      <w:r>
        <w:rPr>
          <w:rFonts w:hint="eastAsia" w:ascii="宋体" w:hAnsi="宋体" w:eastAsia="宋体" w:cs="宋体"/>
          <w:b/>
          <w:bCs/>
          <w:sz w:val="36"/>
          <w:szCs w:val="36"/>
        </w:rPr>
        <w:t>年度广东省精准医学科学技术奖公示表</w:t>
      </w:r>
    </w:p>
    <w:p>
      <w:pPr>
        <w:pStyle w:val="2"/>
        <w:rPr>
          <w:rFonts w:hint="eastAsia" w:ascii="宋体" w:hAnsi="宋体" w:eastAsia="宋体" w:cs="宋体"/>
          <w:b/>
          <w:bCs/>
          <w:sz w:val="36"/>
          <w:szCs w:val="36"/>
        </w:rPr>
      </w:pPr>
      <w:r>
        <w:rPr>
          <w:rFonts w:hint="eastAsia" w:ascii="宋体" w:hAnsi="宋体" w:eastAsia="宋体" w:cs="宋体"/>
          <w:b/>
          <w:bCs/>
          <w:sz w:val="36"/>
          <w:szCs w:val="36"/>
        </w:rPr>
        <w:t>（自然科学奖）</w:t>
      </w:r>
    </w:p>
    <w:p>
      <w:pPr>
        <w:rPr>
          <w:rFonts w:hint="eastAsia"/>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vAlign w:val="center"/>
          </w:tcPr>
          <w:p>
            <w:pPr>
              <w:spacing w:line="360" w:lineRule="auto"/>
              <w:jc w:val="center"/>
              <w:rPr>
                <w:rFonts w:hint="eastAsia" w:ascii="仿宋" w:hAnsi="仿宋" w:eastAsia="仿宋"/>
                <w:b/>
                <w:bCs/>
              </w:rPr>
            </w:pPr>
            <w:r>
              <w:rPr>
                <w:rFonts w:hint="eastAsia" w:ascii="仿宋" w:hAnsi="仿宋" w:eastAsia="仿宋"/>
                <w:b/>
                <w:bCs/>
              </w:rPr>
              <w:t>骨质疏松条件下促进植入物骨整合的方法和机制研究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adjustRightInd w:val="0"/>
              <w:snapToGrid w:val="0"/>
              <w:jc w:val="center"/>
              <w:rPr>
                <w:rFonts w:hint="eastAsia" w:ascii="仿宋" w:hAnsi="仿宋" w:eastAsia="仿宋"/>
                <w:b/>
                <w:bCs/>
              </w:rPr>
            </w:pPr>
            <w:r>
              <w:rPr>
                <w:rFonts w:ascii="仿宋" w:hAnsi="仿宋" w:eastAsia="仿宋"/>
                <w:b/>
                <w:bCs/>
              </w:rPr>
              <w:t>拟</w:t>
            </w:r>
            <w:r>
              <w:rPr>
                <w:rFonts w:hint="eastAsia" w:ascii="仿宋" w:hAnsi="仿宋" w:eastAsia="仿宋"/>
                <w:b/>
                <w:bCs/>
              </w:rPr>
              <w:t>提名</w:t>
            </w:r>
            <w:r>
              <w:rPr>
                <w:rFonts w:ascii="仿宋" w:hAnsi="仿宋" w:eastAsia="仿宋"/>
                <w:b/>
                <w:bCs/>
              </w:rPr>
              <w:t>奖项及等级</w:t>
            </w:r>
          </w:p>
        </w:tc>
        <w:tc>
          <w:tcPr>
            <w:tcW w:w="7849" w:type="dxa"/>
            <w:vAlign w:val="center"/>
          </w:tcPr>
          <w:p>
            <w:pPr>
              <w:spacing w:line="360" w:lineRule="auto"/>
              <w:jc w:val="center"/>
              <w:rPr>
                <w:rFonts w:hint="eastAsia" w:ascii="仿宋" w:hAnsi="仿宋" w:eastAsia="仿宋"/>
                <w:b/>
                <w:bCs/>
              </w:rPr>
            </w:pPr>
            <w:r>
              <w:rPr>
                <w:rFonts w:hint="eastAsia" w:ascii="仿宋" w:hAnsi="仿宋" w:eastAsia="仿宋"/>
              </w:rPr>
              <w:t>广东省精准医学科学技术奖自然科学奖__</w:t>
            </w:r>
            <w:r>
              <w:rPr>
                <w:rFonts w:hint="eastAsia" w:ascii="仿宋" w:hAnsi="仿宋" w:eastAsia="仿宋"/>
                <w:lang w:val="en-US" w:eastAsia="zh-CN"/>
              </w:rPr>
              <w:t>二</w:t>
            </w:r>
            <w:r>
              <w:rPr>
                <w:rFonts w:hint="eastAsia" w:ascii="仿宋" w:hAnsi="仿宋" w:eastAsia="仿宋"/>
              </w:rPr>
              <w:t>__</w:t>
            </w:r>
            <w:r>
              <w:rPr>
                <w:rFonts w:ascii="仿宋" w:hAnsi="仿宋" w:eastAsia="仿宋"/>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主要完成人</w:t>
            </w:r>
          </w:p>
          <w:p>
            <w:pPr>
              <w:adjustRightInd w:val="0"/>
              <w:snapToGrid w:val="0"/>
              <w:jc w:val="center"/>
              <w:rPr>
                <w:rFonts w:hint="eastAsia" w:ascii="仿宋" w:hAnsi="仿宋" w:eastAsia="仿宋"/>
              </w:rPr>
            </w:pPr>
            <w:r>
              <w:rPr>
                <w:rFonts w:hint="eastAsia" w:ascii="仿宋" w:hAnsi="仿宋" w:eastAsia="仿宋"/>
                <w:b/>
                <w:bCs/>
              </w:rPr>
              <w:t>（职称、完成单位、工作单位）</w:t>
            </w:r>
          </w:p>
        </w:tc>
        <w:tc>
          <w:tcPr>
            <w:tcW w:w="7849" w:type="dxa"/>
            <w:vAlign w:val="center"/>
          </w:tcPr>
          <w:p>
            <w:pPr>
              <w:adjustRightInd w:val="0"/>
              <w:snapToGrid w:val="0"/>
              <w:rPr>
                <w:rFonts w:hint="eastAsia" w:ascii="仿宋" w:hAnsi="仿宋" w:eastAsia="仿宋"/>
              </w:rPr>
            </w:pPr>
            <w:r>
              <w:rPr>
                <w:rFonts w:hint="default" w:ascii="Times New Roman" w:hAnsi="Times New Roman" w:eastAsia="仿宋" w:cs="Times New Roman"/>
              </w:rPr>
              <w:t>1.</w:t>
            </w:r>
            <w:r>
              <w:rPr>
                <w:rFonts w:hint="default" w:ascii="Times New Roman" w:hAnsi="Times New Roman" w:eastAsia="仿宋" w:cs="Times New Roman"/>
                <w:lang w:val="en-US" w:eastAsia="zh-CN"/>
              </w:rPr>
              <w:t>陈柏龄</w:t>
            </w:r>
            <w:r>
              <w:rPr>
                <w:rFonts w:hint="default" w:ascii="Times New Roman" w:hAnsi="Times New Roman" w:eastAsia="仿宋" w:cs="Times New Roman"/>
              </w:rPr>
              <w:t>（职称</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主任医师</w:t>
            </w:r>
            <w:r>
              <w:rPr>
                <w:rFonts w:hint="default" w:ascii="Times New Roman" w:hAnsi="Times New Roman" w:eastAsia="仿宋" w:cs="Times New Roman"/>
              </w:rPr>
              <w:t>、完成单位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中山大学附属第一医院</w:t>
            </w:r>
            <w:r>
              <w:rPr>
                <w:rFonts w:hint="default" w:ascii="Times New Roman" w:hAnsi="Times New Roman" w:eastAsia="仿宋" w:cs="Times New Roman"/>
              </w:rPr>
              <w:t>、工作单位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中山大学附属第一医院</w:t>
            </w:r>
            <w:r>
              <w:rPr>
                <w:rFonts w:hint="eastAsia" w:eastAsia="仿宋" w:cs="Times New Roman"/>
                <w:lang w:val="en-US" w:eastAsia="zh-CN"/>
              </w:rPr>
              <w:t>、</w:t>
            </w:r>
            <w:r>
              <w:rPr>
                <w:rFonts w:hint="default" w:ascii="Times New Roman" w:hAnsi="Times New Roman" w:eastAsia="仿宋" w:cs="Times New Roman"/>
              </w:rPr>
              <w:t>主要贡献</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代表性论文1/2/3/4/5</w:t>
            </w:r>
            <w:r>
              <w:rPr>
                <w:rFonts w:hint="eastAsia" w:eastAsia="仿宋" w:cs="Times New Roman"/>
                <w:lang w:val="en-US" w:eastAsia="zh-CN"/>
              </w:rPr>
              <w:t>、项目第一完成人</w:t>
            </w: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rPr>
                <w:rFonts w:hint="eastAsia" w:ascii="仿宋" w:hAnsi="仿宋" w:eastAsia="仿宋"/>
              </w:rPr>
            </w:pPr>
            <w:r>
              <w:rPr>
                <w:rFonts w:hint="default" w:ascii="Times New Roman" w:hAnsi="Times New Roman" w:eastAsia="仿宋" w:cs="Times New Roman"/>
              </w:rPr>
              <w:t>2.</w:t>
            </w:r>
            <w:r>
              <w:rPr>
                <w:rFonts w:hint="default" w:ascii="Times New Roman" w:hAnsi="Times New Roman" w:eastAsia="仿宋" w:cs="Times New Roman"/>
                <w:lang w:val="en-US" w:eastAsia="zh-CN"/>
              </w:rPr>
              <w:t>黎艺强</w:t>
            </w:r>
            <w:r>
              <w:rPr>
                <w:rFonts w:hint="default" w:ascii="Times New Roman" w:hAnsi="Times New Roman" w:eastAsia="仿宋" w:cs="Times New Roman"/>
              </w:rPr>
              <w:t>（职称</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主治医师</w:t>
            </w:r>
            <w:r>
              <w:rPr>
                <w:rFonts w:hint="default" w:ascii="Times New Roman" w:hAnsi="Times New Roman" w:eastAsia="仿宋" w:cs="Times New Roman"/>
              </w:rPr>
              <w:t>、完成单位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中山大学附属第一医院</w:t>
            </w:r>
            <w:r>
              <w:rPr>
                <w:rFonts w:hint="default" w:ascii="Times New Roman" w:hAnsi="Times New Roman" w:eastAsia="仿宋" w:cs="Times New Roman"/>
              </w:rPr>
              <w:t>、工作单位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广州市妇女儿童医疗中心</w:t>
            </w:r>
            <w:r>
              <w:rPr>
                <w:rFonts w:hint="default" w:ascii="Times New Roman" w:hAnsi="Times New Roman" w:eastAsia="仿宋" w:cs="Times New Roman"/>
              </w:rPr>
              <w:t>、主要贡献</w:t>
            </w:r>
            <w:r>
              <w:rPr>
                <w:rFonts w:hint="default" w:ascii="Times New Roman" w:hAnsi="Times New Roman" w:eastAsia="仿宋" w:cs="Times New Roman"/>
                <w:lang w:eastAsia="zh-CN"/>
              </w:rPr>
              <w:t>：代表</w:t>
            </w:r>
            <w:r>
              <w:rPr>
                <w:rFonts w:hint="default" w:ascii="Times New Roman" w:hAnsi="Times New Roman" w:eastAsia="仿宋" w:cs="Times New Roman"/>
                <w:lang w:val="en-US" w:eastAsia="zh-CN"/>
              </w:rPr>
              <w:t>性论文1/2/4</w:t>
            </w:r>
            <w:r>
              <w:rPr>
                <w:rFonts w:hint="eastAsia" w:eastAsia="仿宋" w:cs="Times New Roman"/>
                <w:lang w:val="en-US" w:eastAsia="zh-CN"/>
              </w:rPr>
              <w:t>、项目第二完成人</w:t>
            </w: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default" w:ascii="Times New Roman" w:hAnsi="Times New Roman" w:eastAsia="仿宋" w:cs="Times New Roman"/>
              </w:rPr>
              <w:t>3.</w:t>
            </w:r>
            <w:r>
              <w:rPr>
                <w:rFonts w:hint="default" w:ascii="Times New Roman" w:hAnsi="Times New Roman" w:eastAsia="仿宋" w:cs="Times New Roman"/>
                <w:lang w:val="en-US" w:eastAsia="zh-CN"/>
              </w:rPr>
              <w:t>谢登辉</w:t>
            </w:r>
            <w:r>
              <w:rPr>
                <w:rFonts w:hint="default" w:ascii="Times New Roman" w:hAnsi="Times New Roman" w:eastAsia="仿宋" w:cs="Times New Roman"/>
              </w:rPr>
              <w:t>（职称</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副主任医师</w:t>
            </w:r>
            <w:r>
              <w:rPr>
                <w:rFonts w:hint="default" w:ascii="Times New Roman" w:hAnsi="Times New Roman" w:eastAsia="仿宋" w:cs="Times New Roman"/>
              </w:rPr>
              <w:t>、完成单位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中山大学附属第一医院</w:t>
            </w:r>
            <w:r>
              <w:rPr>
                <w:rFonts w:hint="default" w:ascii="Times New Roman" w:hAnsi="Times New Roman" w:eastAsia="仿宋" w:cs="Times New Roman"/>
              </w:rPr>
              <w:t>、工作单位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南方医科大学第三附属医院</w:t>
            </w:r>
            <w:r>
              <w:rPr>
                <w:rFonts w:hint="default" w:ascii="Times New Roman" w:hAnsi="Times New Roman" w:eastAsia="仿宋" w:cs="Times New Roman"/>
              </w:rPr>
              <w:t>、主要贡献</w:t>
            </w:r>
            <w:r>
              <w:rPr>
                <w:rFonts w:hint="default" w:ascii="Times New Roman" w:hAnsi="Times New Roman" w:eastAsia="仿宋" w:cs="Times New Roman"/>
                <w:lang w:eastAsia="zh-CN"/>
              </w:rPr>
              <w:t>：代表</w:t>
            </w:r>
            <w:r>
              <w:rPr>
                <w:rFonts w:hint="default" w:ascii="Times New Roman" w:hAnsi="Times New Roman" w:eastAsia="仿宋" w:cs="Times New Roman"/>
                <w:lang w:val="en-US" w:eastAsia="zh-CN"/>
              </w:rPr>
              <w:t>性论文1/2/</w:t>
            </w:r>
            <w:r>
              <w:rPr>
                <w:rFonts w:hint="default" w:ascii="Times New Roman" w:hAnsi="Times New Roman" w:eastAsia="仿宋" w:cs="Times New Roman"/>
                <w:lang w:eastAsia="zh-CN"/>
              </w:rPr>
              <w:t>5</w:t>
            </w:r>
            <w:r>
              <w:rPr>
                <w:rFonts w:hint="eastAsia" w:eastAsia="仿宋" w:cs="Times New Roman"/>
                <w:lang w:eastAsia="zh-CN"/>
              </w:rPr>
              <w:t>、</w:t>
            </w:r>
            <w:r>
              <w:rPr>
                <w:rFonts w:hint="eastAsia" w:eastAsia="仿宋" w:cs="Times New Roman"/>
                <w:lang w:val="en-US" w:eastAsia="zh-CN"/>
              </w:rPr>
              <w:t>项目第三完成人</w:t>
            </w: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default" w:ascii="Times New Roman" w:hAnsi="Times New Roman" w:eastAsia="仿宋" w:cs="Times New Roman"/>
                <w:lang w:val="en-US" w:eastAsia="zh-CN"/>
              </w:rPr>
              <w:t>4.林焘（职称：医师、完成单位：中山大学附属第一医院、工作单位：南方医科大学珠江医院、主要贡献：代表性论文3</w:t>
            </w:r>
            <w:r>
              <w:rPr>
                <w:rFonts w:hint="eastAsia" w:eastAsia="仿宋" w:cs="Times New Roman"/>
                <w:lang w:val="en-US" w:eastAsia="zh-CN"/>
              </w:rPr>
              <w:t>、项目第四完成人</w:t>
            </w:r>
            <w:r>
              <w:rPr>
                <w:rFonts w:hint="default" w:ascii="Times New Roman" w:hAnsi="Times New Roman" w:eastAsia="仿宋"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5.廖威明（职称：主任医师、</w:t>
            </w:r>
            <w:r>
              <w:rPr>
                <w:rFonts w:hint="default" w:ascii="Times New Roman" w:hAnsi="Times New Roman" w:eastAsia="仿宋" w:cs="Times New Roman"/>
              </w:rPr>
              <w:t>完成单位</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中山大学附属第一医院、工作单位：中山大学附属第一医院、</w:t>
            </w:r>
            <w:r>
              <w:rPr>
                <w:rFonts w:hint="default" w:ascii="Times New Roman" w:hAnsi="Times New Roman" w:eastAsia="仿宋" w:cs="Times New Roman"/>
              </w:rPr>
              <w:t>主要贡献</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代表性论文5</w:t>
            </w:r>
            <w:r>
              <w:rPr>
                <w:rFonts w:hint="eastAsia" w:eastAsia="仿宋" w:cs="Times New Roman"/>
                <w:lang w:val="en-US" w:eastAsia="zh-CN"/>
              </w:rPr>
              <w:t>、项目第五完成人</w:t>
            </w:r>
            <w:r>
              <w:rPr>
                <w:rFonts w:hint="default" w:ascii="Times New Roman" w:hAnsi="Times New Roman" w:eastAsia="仿宋"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6.宁成云（职称：教授、完成单位：华南理工大学</w:t>
            </w:r>
            <w:bookmarkStart w:id="0" w:name="_GoBack"/>
            <w:bookmarkEnd w:id="0"/>
            <w:r>
              <w:rPr>
                <w:rFonts w:hint="default" w:ascii="Times New Roman" w:hAnsi="Times New Roman" w:eastAsia="仿宋" w:cs="Times New Roman"/>
                <w:lang w:val="en-US" w:eastAsia="zh-CN"/>
              </w:rPr>
              <w:t>、工作单位：华南理工大学、主要贡献：代表性论文5</w:t>
            </w:r>
            <w:r>
              <w:rPr>
                <w:rFonts w:hint="eastAsia" w:eastAsia="仿宋" w:cs="Times New Roman"/>
                <w:lang w:val="en-US" w:eastAsia="zh-CN"/>
              </w:rPr>
              <w:t>、项目第六完成人</w:t>
            </w:r>
            <w:r>
              <w:rPr>
                <w:rFonts w:hint="default" w:ascii="Times New Roman" w:hAnsi="Times New Roman" w:eastAsia="仿宋"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代表性论文</w:t>
            </w:r>
          </w:p>
          <w:p>
            <w:pPr>
              <w:adjustRightInd w:val="0"/>
              <w:snapToGrid w:val="0"/>
              <w:jc w:val="center"/>
              <w:rPr>
                <w:rFonts w:hint="eastAsia" w:ascii="仿宋" w:hAnsi="仿宋" w:eastAsia="仿宋"/>
                <w:b/>
                <w:bCs/>
              </w:rPr>
            </w:pPr>
            <w:r>
              <w:rPr>
                <w:rFonts w:hint="eastAsia" w:ascii="仿宋" w:hAnsi="仿宋" w:eastAsia="仿宋"/>
                <w:b/>
                <w:bCs/>
              </w:rPr>
              <w:t>专著目录</w:t>
            </w:r>
          </w:p>
        </w:tc>
        <w:tc>
          <w:tcPr>
            <w:tcW w:w="7849" w:type="dxa"/>
            <w:vAlign w:val="center"/>
          </w:tcPr>
          <w:p>
            <w:pPr>
              <w:adjustRightInd w:val="0"/>
              <w:snapToGrid w:val="0"/>
              <w:rPr>
                <w:rFonts w:hint="eastAsia" w:ascii="仿宋" w:hAnsi="仿宋" w:eastAsia="仿宋"/>
              </w:rPr>
            </w:pPr>
            <w:r>
              <w:rPr>
                <w:rFonts w:hint="default" w:ascii="Times New Roman" w:hAnsi="Times New Roman" w:eastAsia="仿宋" w:cs="Times New Roman"/>
              </w:rPr>
              <w:t>论文1：&lt;名称</w:t>
            </w:r>
            <w:r>
              <w:rPr>
                <w:rFonts w:hint="default" w:ascii="Times New Roman" w:hAnsi="Times New Roman" w:eastAsia="仿宋" w:cs="Times New Roman"/>
                <w:lang w:eastAsia="zh-CN"/>
              </w:rPr>
              <w:t>：Zoledronic acid enhances bone-implant osseointegration more than alendronate and strontium ranelate in ovariectomized rats</w:t>
            </w:r>
            <w:r>
              <w:rPr>
                <w:rFonts w:hint="default" w:ascii="Times New Roman" w:hAnsi="Times New Roman" w:eastAsia="仿宋" w:cs="Times New Roman"/>
              </w:rPr>
              <w:t>、期刊</w:t>
            </w:r>
            <w:r>
              <w:rPr>
                <w:rFonts w:hint="eastAsia" w:eastAsia="仿宋" w:cs="Times New Roman"/>
                <w:lang w:eastAsia="zh-CN"/>
              </w:rPr>
              <w:t>：Osteoporos Int</w:t>
            </w:r>
            <w:r>
              <w:rPr>
                <w:rFonts w:hint="default" w:ascii="Times New Roman" w:hAnsi="Times New Roman" w:eastAsia="仿宋" w:cs="Times New Roman"/>
              </w:rPr>
              <w:t>、年卷</w:t>
            </w:r>
            <w:r>
              <w:rPr>
                <w:rFonts w:hint="eastAsia" w:eastAsia="仿宋" w:cs="Times New Roman"/>
                <w:lang w:eastAsia="zh-CN"/>
              </w:rPr>
              <w:t>：2013; 24</w:t>
            </w:r>
            <w:r>
              <w:rPr>
                <w:rFonts w:hint="default" w:ascii="Times New Roman" w:hAnsi="Times New Roman" w:eastAsia="仿宋" w:cs="Times New Roman"/>
              </w:rPr>
              <w:t>、第一作者</w:t>
            </w:r>
            <w:r>
              <w:rPr>
                <w:rFonts w:hint="eastAsia" w:eastAsia="仿宋" w:cs="Times New Roman"/>
                <w:lang w:eastAsia="zh-CN"/>
              </w:rPr>
              <w:t>：</w:t>
            </w:r>
            <w:r>
              <w:rPr>
                <w:rFonts w:hint="eastAsia" w:eastAsia="仿宋" w:cs="Times New Roman"/>
                <w:lang w:val="en-US" w:eastAsia="zh-CN"/>
              </w:rPr>
              <w:t>陈柏龄/黎艺强</w:t>
            </w:r>
            <w:r>
              <w:rPr>
                <w:rFonts w:hint="default" w:ascii="Times New Roman" w:hAnsi="Times New Roman" w:eastAsia="仿宋" w:cs="Times New Roman"/>
              </w:rPr>
              <w:t>、通讯作者</w:t>
            </w:r>
            <w:r>
              <w:rPr>
                <w:rFonts w:hint="eastAsia" w:eastAsia="仿宋" w:cs="Times New Roman"/>
                <w:lang w:eastAsia="zh-CN"/>
              </w:rPr>
              <w:t>：</w:t>
            </w:r>
            <w:r>
              <w:rPr>
                <w:rFonts w:hint="eastAsia" w:eastAsia="仿宋" w:cs="Times New Roman"/>
                <w:lang w:val="en-US" w:eastAsia="zh-CN"/>
              </w:rPr>
              <w:t>陈柏龄</w:t>
            </w:r>
            <w:r>
              <w:rPr>
                <w:rFonts w:hint="default" w:ascii="Times New Roman" w:hAnsi="Times New Roman" w:eastAsia="仿宋" w:cs="Times New Roma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default" w:ascii="Times New Roman" w:hAnsi="Times New Roman" w:eastAsia="仿宋" w:cs="Times New Roman"/>
              </w:rPr>
              <w:t>论文2：&lt;名称</w:t>
            </w:r>
            <w:r>
              <w:rPr>
                <w:rFonts w:hint="eastAsia" w:eastAsia="仿宋" w:cs="Times New Roman"/>
                <w:lang w:eastAsia="zh-CN"/>
              </w:rPr>
              <w:t>：Low-magnitude high-frequency loading via whole body vibration enhances bone-implant osseointegration in ovariectomized rats</w:t>
            </w:r>
            <w:r>
              <w:rPr>
                <w:rFonts w:hint="default" w:ascii="Times New Roman" w:hAnsi="Times New Roman" w:eastAsia="仿宋" w:cs="Times New Roman"/>
              </w:rPr>
              <w:t>、期刊</w:t>
            </w:r>
            <w:r>
              <w:rPr>
                <w:rFonts w:hint="eastAsia" w:eastAsia="仿宋" w:cs="Times New Roman"/>
                <w:lang w:eastAsia="zh-CN"/>
              </w:rPr>
              <w:t>：J Orthop Res</w:t>
            </w:r>
            <w:r>
              <w:rPr>
                <w:rFonts w:hint="default" w:ascii="Times New Roman" w:hAnsi="Times New Roman" w:eastAsia="仿宋" w:cs="Times New Roman"/>
              </w:rPr>
              <w:t>、年卷</w:t>
            </w:r>
            <w:r>
              <w:rPr>
                <w:rFonts w:hint="eastAsia" w:eastAsia="仿宋" w:cs="Times New Roman"/>
                <w:lang w:eastAsia="zh-CN"/>
              </w:rPr>
              <w:t>：2012; 30</w:t>
            </w:r>
            <w:r>
              <w:rPr>
                <w:rFonts w:hint="default" w:ascii="Times New Roman" w:hAnsi="Times New Roman" w:eastAsia="仿宋" w:cs="Times New Roman"/>
              </w:rPr>
              <w:t>、第一作者</w:t>
            </w:r>
            <w:r>
              <w:rPr>
                <w:rFonts w:hint="eastAsia" w:eastAsia="仿宋" w:cs="Times New Roman"/>
                <w:lang w:eastAsia="zh-CN"/>
              </w:rPr>
              <w:t>：</w:t>
            </w:r>
            <w:r>
              <w:rPr>
                <w:rFonts w:hint="eastAsia" w:eastAsia="仿宋" w:cs="Times New Roman"/>
                <w:lang w:val="en-US" w:eastAsia="zh-CN"/>
              </w:rPr>
              <w:t>陈柏龄/黎艺强</w:t>
            </w:r>
            <w:r>
              <w:rPr>
                <w:rFonts w:hint="default" w:ascii="Times New Roman" w:hAnsi="Times New Roman" w:eastAsia="仿宋" w:cs="Times New Roman"/>
              </w:rPr>
              <w:t>、通讯作者</w:t>
            </w:r>
            <w:r>
              <w:rPr>
                <w:rFonts w:hint="eastAsia" w:eastAsia="仿宋" w:cs="Times New Roman"/>
                <w:lang w:eastAsia="zh-CN"/>
              </w:rPr>
              <w:t>：</w:t>
            </w:r>
            <w:r>
              <w:rPr>
                <w:rFonts w:hint="eastAsia" w:eastAsia="仿宋" w:cs="Times New Roman"/>
                <w:lang w:val="en-US" w:eastAsia="zh-CN"/>
              </w:rPr>
              <w:t>陈柏龄</w:t>
            </w:r>
            <w:r>
              <w:rPr>
                <w:rFonts w:hint="default" w:ascii="Times New Roman" w:hAnsi="Times New Roman" w:eastAsia="仿宋" w:cs="Times New Roma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ascii="仿宋" w:hAnsi="仿宋" w:eastAsia="仿宋"/>
              </w:rPr>
            </w:pPr>
            <w:r>
              <w:rPr>
                <w:rFonts w:hint="default" w:ascii="Times New Roman" w:hAnsi="Times New Roman" w:eastAsia="仿宋" w:cs="Times New Roman"/>
              </w:rPr>
              <w:t>论文3：&lt;名称</w:t>
            </w:r>
            <w:r>
              <w:rPr>
                <w:rFonts w:hint="eastAsia" w:eastAsia="仿宋" w:cs="Times New Roman"/>
                <w:lang w:eastAsia="zh-CN"/>
              </w:rPr>
              <w:t>：Intermittent parathyroid hormone (1-34) application regulates</w:t>
            </w:r>
            <w:r>
              <w:rPr>
                <w:rFonts w:hint="eastAsia" w:eastAsia="仿宋" w:cs="Times New Roman"/>
                <w:lang w:val="en-US" w:eastAsia="zh-CN"/>
              </w:rPr>
              <w:t xml:space="preserve"> </w:t>
            </w:r>
            <w:r>
              <w:rPr>
                <w:rFonts w:hint="eastAsia" w:eastAsia="仿宋" w:cs="Times New Roman"/>
                <w:lang w:eastAsia="zh-CN"/>
              </w:rPr>
              <w:t>cAMP-response element binding protein activity to promote the proliferation and</w:t>
            </w:r>
            <w:r>
              <w:rPr>
                <w:rFonts w:hint="eastAsia" w:eastAsia="仿宋" w:cs="Times New Roman"/>
                <w:lang w:val="en-US" w:eastAsia="zh-CN"/>
              </w:rPr>
              <w:t xml:space="preserve"> </w:t>
            </w:r>
            <w:r>
              <w:rPr>
                <w:rFonts w:hint="eastAsia" w:eastAsia="仿宋" w:cs="Times New Roman"/>
                <w:lang w:eastAsia="zh-CN"/>
              </w:rPr>
              <w:t>osteogenic differentiation of bone mesenchymal stromal cells, via the cAMP/PKA signaling pathway</w:t>
            </w:r>
            <w:r>
              <w:rPr>
                <w:rFonts w:hint="default" w:ascii="Times New Roman" w:hAnsi="Times New Roman" w:eastAsia="仿宋" w:cs="Times New Roman"/>
              </w:rPr>
              <w:t>、期刊</w:t>
            </w:r>
            <w:r>
              <w:rPr>
                <w:rFonts w:hint="eastAsia" w:eastAsia="仿宋" w:cs="Times New Roman"/>
                <w:lang w:eastAsia="zh-CN"/>
              </w:rPr>
              <w:t>：Exp Ther Med</w:t>
            </w:r>
            <w:r>
              <w:rPr>
                <w:rFonts w:hint="default" w:ascii="Times New Roman" w:hAnsi="Times New Roman" w:eastAsia="仿宋" w:cs="Times New Roman"/>
              </w:rPr>
              <w:t>、年卷</w:t>
            </w:r>
            <w:r>
              <w:rPr>
                <w:rFonts w:hint="eastAsia" w:eastAsia="仿宋" w:cs="Times New Roman"/>
                <w:lang w:eastAsia="zh-CN"/>
              </w:rPr>
              <w:t>：2016; 11</w:t>
            </w:r>
            <w:r>
              <w:rPr>
                <w:rFonts w:hint="default" w:ascii="Times New Roman" w:hAnsi="Times New Roman" w:eastAsia="仿宋" w:cs="Times New Roman"/>
              </w:rPr>
              <w:t>、第一作者</w:t>
            </w:r>
            <w:r>
              <w:rPr>
                <w:rFonts w:hint="eastAsia" w:eastAsia="仿宋" w:cs="Times New Roman"/>
                <w:lang w:eastAsia="zh-CN"/>
              </w:rPr>
              <w:t>：</w:t>
            </w:r>
            <w:r>
              <w:rPr>
                <w:rFonts w:hint="eastAsia" w:eastAsia="仿宋" w:cs="Times New Roman"/>
                <w:lang w:val="en-US" w:eastAsia="zh-CN"/>
              </w:rPr>
              <w:t>陈柏龄/林焘</w:t>
            </w:r>
            <w:r>
              <w:rPr>
                <w:rFonts w:hint="default" w:ascii="Times New Roman" w:hAnsi="Times New Roman" w:eastAsia="仿宋" w:cs="Times New Roman"/>
              </w:rPr>
              <w:t>、通讯作者</w:t>
            </w:r>
            <w:r>
              <w:rPr>
                <w:rFonts w:hint="eastAsia" w:eastAsia="仿宋" w:cs="Times New Roman"/>
                <w:lang w:eastAsia="zh-CN"/>
              </w:rPr>
              <w:t>：</w:t>
            </w:r>
            <w:r>
              <w:rPr>
                <w:rFonts w:hint="eastAsia" w:eastAsia="仿宋" w:cs="Times New Roman"/>
                <w:lang w:val="en-US" w:eastAsia="zh-CN"/>
              </w:rPr>
              <w:t>陈柏龄</w:t>
            </w:r>
            <w:r>
              <w:rPr>
                <w:rFonts w:hint="default" w:ascii="Times New Roman" w:hAnsi="Times New Roman" w:eastAsia="仿宋" w:cs="Times New Roma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default" w:ascii="Times New Roman" w:hAnsi="Times New Roman" w:eastAsia="仿宋" w:cs="Times New Roman"/>
              </w:rPr>
              <w:t>论文</w:t>
            </w:r>
            <w:r>
              <w:rPr>
                <w:rFonts w:hint="default" w:ascii="Times New Roman" w:hAnsi="Times New Roman" w:eastAsia="仿宋" w:cs="Times New Roman"/>
                <w:lang w:val="en-US" w:eastAsia="zh-CN"/>
              </w:rPr>
              <w:t>4：</w:t>
            </w:r>
            <w:r>
              <w:rPr>
                <w:rFonts w:hint="default" w:ascii="Times New Roman" w:hAnsi="Times New Roman" w:eastAsia="仿宋" w:cs="Times New Roman"/>
              </w:rPr>
              <w:t>&lt;名称</w:t>
            </w:r>
            <w:r>
              <w:rPr>
                <w:rFonts w:hint="eastAsia" w:eastAsia="仿宋" w:cs="Times New Roman"/>
                <w:lang w:eastAsia="zh-CN"/>
              </w:rPr>
              <w:t>：Femoral metaphysis bending test of rat: introduction and validation of a novel biomechanical testing protocol for osteoporosis</w:t>
            </w:r>
            <w:r>
              <w:rPr>
                <w:rFonts w:hint="default" w:ascii="Times New Roman" w:hAnsi="Times New Roman" w:eastAsia="仿宋" w:cs="Times New Roman"/>
              </w:rPr>
              <w:t>、期刊</w:t>
            </w:r>
            <w:r>
              <w:rPr>
                <w:rFonts w:hint="eastAsia" w:eastAsia="仿宋" w:cs="Times New Roman"/>
                <w:lang w:eastAsia="zh-CN"/>
              </w:rPr>
              <w:t>：J Orthop Sci</w:t>
            </w:r>
            <w:r>
              <w:rPr>
                <w:rFonts w:hint="default" w:ascii="Times New Roman" w:hAnsi="Times New Roman" w:eastAsia="仿宋" w:cs="Times New Roman"/>
              </w:rPr>
              <w:t>、年卷</w:t>
            </w:r>
            <w:r>
              <w:rPr>
                <w:rFonts w:hint="eastAsia" w:eastAsia="仿宋" w:cs="Times New Roman"/>
                <w:lang w:eastAsia="zh-CN"/>
              </w:rPr>
              <w:t>：2012; 17</w:t>
            </w:r>
            <w:r>
              <w:rPr>
                <w:rFonts w:hint="default" w:ascii="Times New Roman" w:hAnsi="Times New Roman" w:eastAsia="仿宋" w:cs="Times New Roman"/>
              </w:rPr>
              <w:t>、第一作者</w:t>
            </w:r>
            <w:r>
              <w:rPr>
                <w:rFonts w:hint="eastAsia" w:eastAsia="仿宋" w:cs="Times New Roman"/>
                <w:lang w:eastAsia="zh-CN"/>
              </w:rPr>
              <w:t>：</w:t>
            </w:r>
            <w:r>
              <w:rPr>
                <w:rFonts w:hint="eastAsia" w:eastAsia="仿宋" w:cs="Times New Roman"/>
                <w:lang w:val="en-US" w:eastAsia="zh-CN"/>
              </w:rPr>
              <w:t>陈柏龄/黎艺强</w:t>
            </w:r>
            <w:r>
              <w:rPr>
                <w:rFonts w:hint="default" w:ascii="Times New Roman" w:hAnsi="Times New Roman" w:eastAsia="仿宋" w:cs="Times New Roman"/>
              </w:rPr>
              <w:t>、通讯作者</w:t>
            </w:r>
            <w:r>
              <w:rPr>
                <w:rFonts w:hint="eastAsia" w:eastAsia="仿宋" w:cs="Times New Roman"/>
                <w:lang w:eastAsia="zh-CN"/>
              </w:rPr>
              <w:t>：</w:t>
            </w:r>
            <w:r>
              <w:rPr>
                <w:rFonts w:hint="eastAsia" w:eastAsia="仿宋" w:cs="Times New Roman"/>
                <w:lang w:val="en-US" w:eastAsia="zh-CN"/>
              </w:rPr>
              <w:t>陈柏龄</w:t>
            </w:r>
            <w:r>
              <w:rPr>
                <w:rFonts w:hint="default" w:ascii="Times New Roman" w:hAnsi="Times New Roman" w:eastAsia="仿宋" w:cs="Times New Roma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cs="宋体"/>
              </w:rPr>
            </w:pPr>
            <w:r>
              <w:rPr>
                <w:rFonts w:hint="default" w:ascii="Times New Roman" w:hAnsi="Times New Roman" w:eastAsia="仿宋" w:cs="Times New Roman"/>
              </w:rPr>
              <w:t>论文</w:t>
            </w:r>
            <w:r>
              <w:rPr>
                <w:rFonts w:hint="default" w:ascii="Times New Roman" w:hAnsi="Times New Roman" w:eastAsia="仿宋" w:cs="Times New Roman"/>
                <w:lang w:val="en-US" w:eastAsia="zh-CN"/>
              </w:rPr>
              <w:t>5</w:t>
            </w:r>
            <w:r>
              <w:rPr>
                <w:rFonts w:hint="eastAsia" w:eastAsia="仿宋" w:cs="Times New Roman"/>
                <w:lang w:val="en-US" w:eastAsia="zh-CN"/>
              </w:rPr>
              <w:t>：</w:t>
            </w:r>
            <w:r>
              <w:rPr>
                <w:rFonts w:hint="default" w:ascii="Times New Roman" w:hAnsi="Times New Roman" w:eastAsia="仿宋" w:cs="Times New Roman"/>
              </w:rPr>
              <w:t>&lt;名称</w:t>
            </w:r>
            <w:r>
              <w:rPr>
                <w:rFonts w:hint="eastAsia" w:eastAsia="仿宋" w:cs="Times New Roman"/>
                <w:lang w:eastAsia="zh-CN"/>
              </w:rPr>
              <w:t>：阿仑膦酸钠和鲑鱼降钙素对骨质疏松骨床中假体骨整合影响的对比研究</w:t>
            </w:r>
            <w:r>
              <w:rPr>
                <w:rFonts w:hint="default" w:ascii="Times New Roman" w:hAnsi="Times New Roman" w:eastAsia="仿宋" w:cs="Times New Roman"/>
              </w:rPr>
              <w:t>、期刊</w:t>
            </w:r>
            <w:r>
              <w:rPr>
                <w:rFonts w:hint="eastAsia" w:eastAsia="仿宋" w:cs="Times New Roman"/>
                <w:lang w:eastAsia="zh-CN"/>
              </w:rPr>
              <w:t>：中华关节外科杂志(电子版)</w:t>
            </w:r>
            <w:r>
              <w:rPr>
                <w:rFonts w:hint="default" w:ascii="Times New Roman" w:hAnsi="Times New Roman" w:eastAsia="仿宋" w:cs="Times New Roman"/>
              </w:rPr>
              <w:t>、年卷</w:t>
            </w:r>
            <w:r>
              <w:rPr>
                <w:rFonts w:hint="eastAsia" w:eastAsia="仿宋" w:cs="Times New Roman"/>
                <w:lang w:eastAsia="zh-CN"/>
              </w:rPr>
              <w:t>：2010; 4</w:t>
            </w:r>
            <w:r>
              <w:rPr>
                <w:rFonts w:hint="default" w:ascii="Times New Roman" w:hAnsi="Times New Roman" w:eastAsia="仿宋" w:cs="Times New Roman"/>
              </w:rPr>
              <w:t>、第一作者</w:t>
            </w:r>
            <w:r>
              <w:rPr>
                <w:rFonts w:hint="eastAsia" w:eastAsia="仿宋" w:cs="Times New Roman"/>
                <w:lang w:eastAsia="zh-CN"/>
              </w:rPr>
              <w:t>：</w:t>
            </w:r>
            <w:r>
              <w:rPr>
                <w:rFonts w:hint="eastAsia" w:eastAsia="仿宋" w:cs="Times New Roman"/>
                <w:lang w:val="en-US" w:eastAsia="zh-CN"/>
              </w:rPr>
              <w:t>陈柏龄</w:t>
            </w:r>
            <w:r>
              <w:rPr>
                <w:rFonts w:hint="default" w:ascii="Times New Roman" w:hAnsi="Times New Roman" w:eastAsia="仿宋" w:cs="Times New Roman"/>
              </w:rPr>
              <w:t>、通讯作者</w:t>
            </w:r>
            <w:r>
              <w:rPr>
                <w:rFonts w:hint="eastAsia" w:eastAsia="仿宋" w:cs="Times New Roman"/>
                <w:lang w:eastAsia="zh-CN"/>
              </w:rPr>
              <w:t>：</w:t>
            </w:r>
            <w:r>
              <w:rPr>
                <w:rFonts w:hint="eastAsia" w:eastAsia="仿宋" w:cs="Times New Roman"/>
                <w:lang w:val="en-US" w:eastAsia="zh-CN"/>
              </w:rPr>
              <w:t>陈柏龄</w:t>
            </w:r>
            <w:r>
              <w:rPr>
                <w:rFonts w:hint="default" w:ascii="Times New Roman" w:hAnsi="Times New Roman" w:eastAsia="仿宋" w:cs="Times New Roma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615" w:type="dxa"/>
            <w:vAlign w:val="center"/>
          </w:tcPr>
          <w:p>
            <w:pPr>
              <w:adjustRightInd w:val="0"/>
              <w:snapToGrid w:val="0"/>
              <w:jc w:val="center"/>
              <w:rPr>
                <w:rFonts w:hint="eastAsia" w:ascii="仿宋" w:hAnsi="仿宋" w:eastAsia="仿宋"/>
                <w:b/>
                <w:bCs/>
              </w:rPr>
            </w:pPr>
            <w:r>
              <w:rPr>
                <w:rFonts w:hint="eastAsia" w:ascii="仿宋" w:hAnsi="仿宋" w:eastAsia="仿宋"/>
                <w:b/>
                <w:bCs/>
              </w:rPr>
              <w:t>知识产权名称</w:t>
            </w:r>
          </w:p>
        </w:tc>
        <w:tc>
          <w:tcPr>
            <w:tcW w:w="7849" w:type="dxa"/>
            <w:vAlign w:val="center"/>
          </w:tcPr>
          <w:p>
            <w:pPr>
              <w:adjustRightInd w:val="0"/>
              <w:snapToGrid w:val="0"/>
              <w:jc w:val="left"/>
              <w:rPr>
                <w:rFonts w:hint="eastAsia" w:ascii="仿宋" w:hAnsi="仿宋" w:eastAsia="仿宋"/>
                <w:lang w:val="en-US" w:eastAsia="zh-CN"/>
              </w:rPr>
            </w:pPr>
            <w:r>
              <w:rPr>
                <w:rFonts w:hint="eastAsia" w:ascii="仿宋" w:hAnsi="仿宋" w:eastAsia="仿宋"/>
                <w:lang w:val="en-US" w:eastAsia="zh-CN"/>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C0"/>
    <w:rsid w:val="004640B4"/>
    <w:rsid w:val="00A34AC0"/>
    <w:rsid w:val="03B32A9D"/>
    <w:rsid w:val="36A9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jc w:val="center"/>
      <w:outlineLvl w:val="0"/>
    </w:pPr>
    <w:rPr>
      <w:rFonts w:ascii="仿宋_GB2312" w:eastAsia="仿宋_GB2312"/>
      <w:kern w:val="0"/>
      <w:sz w:val="28"/>
      <w:szCs w:val="20"/>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uiPriority w:val="9"/>
    <w:rPr>
      <w:rFonts w:ascii="Times New Roman" w:hAnsi="Times New Roman" w:eastAsia="宋体" w:cs="Times New Roman"/>
      <w:b/>
      <w:bCs/>
      <w:kern w:val="44"/>
      <w:sz w:val="44"/>
      <w:szCs w:val="44"/>
    </w:rPr>
  </w:style>
  <w:style w:type="character" w:customStyle="1" w:styleId="6">
    <w:name w:val="标题 1 Char"/>
    <w:link w:val="2"/>
    <w:uiPriority w:val="0"/>
    <w:rPr>
      <w:rFonts w:ascii="仿宋_GB2312"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63</Words>
  <Characters>362</Characters>
  <Lines>3</Lines>
  <Paragraphs>1</Paragraphs>
  <TotalTime>0</TotalTime>
  <ScaleCrop>false</ScaleCrop>
  <LinksUpToDate>false</LinksUpToDate>
  <CharactersWithSpaces>424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2021-10-29T00:24:00Z</dcterms:created>
  <dc:creator>科研处</dc:creator>
  <cp:lastModifiedBy>GodloveVictory</cp:lastModifiedBy>
  <dcterms:modified xsi:type="dcterms:W3CDTF">2021-11-08T01:23:41Z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07C765E8D48048778E64ADD00E2F168F</vt:lpwstr>
  </property>
</Properties>
</file>