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3D6" w:rsidRDefault="00D53CA4">
      <w:pPr>
        <w:spacing w:line="520" w:lineRule="exact"/>
        <w:ind w:rightChars="-10" w:right="-19"/>
        <w:rPr>
          <w:rFonts w:ascii="黑体" w:eastAsia="黑体" w:hAnsi="宋体"/>
          <w:sz w:val="32"/>
          <w:szCs w:val="32"/>
        </w:rPr>
      </w:pPr>
      <w:r>
        <w:rPr>
          <w:rFonts w:ascii="黑体" w:eastAsia="黑体" w:hAnsi="宋体" w:hint="eastAsia"/>
          <w:sz w:val="32"/>
          <w:szCs w:val="32"/>
        </w:rPr>
        <w:t>附件9：</w:t>
      </w:r>
    </w:p>
    <w:p w:rsidR="00D123D6" w:rsidRDefault="00D123D6">
      <w:pPr>
        <w:jc w:val="center"/>
        <w:rPr>
          <w:rFonts w:asciiTheme="majorEastAsia" w:eastAsiaTheme="majorEastAsia" w:hAnsiTheme="majorEastAsia"/>
          <w:b/>
          <w:sz w:val="36"/>
          <w:szCs w:val="36"/>
        </w:rPr>
      </w:pPr>
    </w:p>
    <w:p w:rsidR="008624EC" w:rsidRDefault="00D53CA4">
      <w:pPr>
        <w:jc w:val="center"/>
        <w:rPr>
          <w:rFonts w:ascii="方正小标宋简体" w:eastAsia="方正小标宋简体" w:hAnsi="方正小标宋简体" w:cs="方正小标宋简体"/>
          <w:kern w:val="0"/>
          <w:sz w:val="44"/>
          <w:szCs w:val="44"/>
          <w:shd w:val="clear" w:color="auto" w:fill="FFFFFF"/>
        </w:rPr>
      </w:pPr>
      <w:r>
        <w:rPr>
          <w:rFonts w:ascii="方正小标宋简体" w:eastAsia="方正小标宋简体" w:hAnsi="方正小标宋简体" w:cs="方正小标宋简体" w:hint="eastAsia"/>
          <w:kern w:val="0"/>
          <w:sz w:val="44"/>
          <w:szCs w:val="44"/>
          <w:shd w:val="clear" w:color="auto" w:fill="FFFFFF"/>
        </w:rPr>
        <w:t>20</w:t>
      </w:r>
      <w:r w:rsidR="00781BA6">
        <w:rPr>
          <w:rFonts w:ascii="方正小标宋简体" w:eastAsia="方正小标宋简体" w:hAnsi="方正小标宋简体" w:cs="方正小标宋简体" w:hint="eastAsia"/>
          <w:kern w:val="0"/>
          <w:sz w:val="44"/>
          <w:szCs w:val="44"/>
          <w:shd w:val="clear" w:color="auto" w:fill="FFFFFF"/>
        </w:rPr>
        <w:t>20</w:t>
      </w:r>
      <w:r>
        <w:rPr>
          <w:rFonts w:ascii="方正小标宋简体" w:eastAsia="方正小标宋简体" w:hAnsi="方正小标宋简体" w:cs="方正小标宋简体" w:hint="eastAsia"/>
          <w:kern w:val="0"/>
          <w:sz w:val="44"/>
          <w:szCs w:val="44"/>
          <w:shd w:val="clear" w:color="auto" w:fill="FFFFFF"/>
        </w:rPr>
        <w:t>年</w:t>
      </w:r>
      <w:r w:rsidR="00781BA6">
        <w:rPr>
          <w:rFonts w:ascii="方正小标宋简体" w:eastAsia="方正小标宋简体" w:hAnsi="方正小标宋简体" w:cs="方正小标宋简体" w:hint="eastAsia"/>
          <w:kern w:val="0"/>
          <w:sz w:val="44"/>
          <w:szCs w:val="44"/>
          <w:shd w:val="clear" w:color="auto" w:fill="FFFFFF"/>
        </w:rPr>
        <w:t>上</w:t>
      </w:r>
      <w:r>
        <w:rPr>
          <w:rFonts w:ascii="方正小标宋简体" w:eastAsia="方正小标宋简体" w:hAnsi="方正小标宋简体" w:cs="方正小标宋简体" w:hint="eastAsia"/>
          <w:kern w:val="0"/>
          <w:sz w:val="44"/>
          <w:szCs w:val="44"/>
          <w:shd w:val="clear" w:color="auto" w:fill="FFFFFF"/>
        </w:rPr>
        <w:t>半年研究生学位论文双盲评议</w:t>
      </w:r>
    </w:p>
    <w:p w:rsidR="00D123D6" w:rsidRDefault="00D53CA4">
      <w:pPr>
        <w:jc w:val="center"/>
        <w:rPr>
          <w:rFonts w:ascii="方正小标宋简体" w:eastAsia="方正小标宋简体" w:hAnsi="方正小标宋简体" w:cs="方正小标宋简体"/>
          <w:kern w:val="0"/>
          <w:sz w:val="44"/>
          <w:szCs w:val="44"/>
          <w:shd w:val="clear" w:color="auto" w:fill="FFFFFF"/>
        </w:rPr>
      </w:pPr>
      <w:r>
        <w:rPr>
          <w:rFonts w:ascii="方正小标宋简体" w:eastAsia="方正小标宋简体" w:hAnsi="方正小标宋简体" w:cs="方正小标宋简体" w:hint="eastAsia"/>
          <w:kern w:val="0"/>
          <w:sz w:val="44"/>
          <w:szCs w:val="44"/>
          <w:shd w:val="clear" w:color="auto" w:fill="FFFFFF"/>
        </w:rPr>
        <w:t>工作安排</w:t>
      </w:r>
    </w:p>
    <w:p w:rsidR="00D123D6" w:rsidRDefault="00D53CA4">
      <w:pPr>
        <w:spacing w:line="560" w:lineRule="exact"/>
        <w:ind w:leftChars="100" w:left="192" w:firstLine="48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为进一步保证我校博士、硕士学位论文质量，根据学校20</w:t>
      </w:r>
      <w:r w:rsidR="00781BA6">
        <w:rPr>
          <w:rFonts w:ascii="仿宋_GB2312" w:eastAsia="仿宋_GB2312" w:hAnsi="仿宋" w:cs="仿宋" w:hint="eastAsia"/>
          <w:color w:val="000000"/>
          <w:kern w:val="0"/>
          <w:sz w:val="32"/>
          <w:szCs w:val="32"/>
        </w:rPr>
        <w:t>20</w:t>
      </w:r>
      <w:r>
        <w:rPr>
          <w:rFonts w:ascii="仿宋_GB2312" w:eastAsia="仿宋_GB2312" w:hAnsi="仿宋" w:cs="仿宋" w:hint="eastAsia"/>
          <w:color w:val="000000"/>
          <w:kern w:val="0"/>
          <w:sz w:val="32"/>
          <w:szCs w:val="32"/>
        </w:rPr>
        <w:t>年</w:t>
      </w:r>
      <w:r w:rsidR="00781BA6">
        <w:rPr>
          <w:rFonts w:ascii="仿宋_GB2312" w:eastAsia="仿宋_GB2312" w:hAnsi="仿宋" w:cs="仿宋" w:hint="eastAsia"/>
          <w:color w:val="000000"/>
          <w:kern w:val="0"/>
          <w:sz w:val="32"/>
          <w:szCs w:val="32"/>
        </w:rPr>
        <w:t>上</w:t>
      </w:r>
      <w:r>
        <w:rPr>
          <w:rFonts w:ascii="仿宋_GB2312" w:eastAsia="仿宋_GB2312" w:hAnsi="仿宋" w:cs="仿宋" w:hint="eastAsia"/>
          <w:color w:val="000000"/>
          <w:kern w:val="0"/>
          <w:sz w:val="32"/>
          <w:szCs w:val="32"/>
        </w:rPr>
        <w:t>半年研究生毕业答辩和学位审核工作的有关安排，就20</w:t>
      </w:r>
      <w:r w:rsidR="00781BA6">
        <w:rPr>
          <w:rFonts w:ascii="仿宋_GB2312" w:eastAsia="仿宋_GB2312" w:hAnsi="仿宋" w:cs="仿宋" w:hint="eastAsia"/>
          <w:color w:val="000000"/>
          <w:kern w:val="0"/>
          <w:sz w:val="32"/>
          <w:szCs w:val="32"/>
        </w:rPr>
        <w:t>20</w:t>
      </w:r>
      <w:r>
        <w:rPr>
          <w:rFonts w:ascii="仿宋_GB2312" w:eastAsia="仿宋_GB2312" w:hAnsi="仿宋" w:cs="仿宋" w:hint="eastAsia"/>
          <w:color w:val="000000"/>
          <w:kern w:val="0"/>
          <w:sz w:val="32"/>
          <w:szCs w:val="32"/>
        </w:rPr>
        <w:t>年</w:t>
      </w:r>
      <w:r w:rsidR="00781BA6">
        <w:rPr>
          <w:rFonts w:ascii="仿宋_GB2312" w:eastAsia="仿宋_GB2312" w:hAnsi="仿宋" w:cs="仿宋" w:hint="eastAsia"/>
          <w:color w:val="000000"/>
          <w:kern w:val="0"/>
          <w:sz w:val="32"/>
          <w:szCs w:val="32"/>
        </w:rPr>
        <w:t>上</w:t>
      </w:r>
      <w:r>
        <w:rPr>
          <w:rFonts w:ascii="仿宋_GB2312" w:eastAsia="仿宋_GB2312" w:hAnsi="仿宋" w:cs="仿宋" w:hint="eastAsia"/>
          <w:color w:val="000000"/>
          <w:kern w:val="0"/>
          <w:sz w:val="32"/>
          <w:szCs w:val="32"/>
        </w:rPr>
        <w:t>半年博士、硕士学位论文的双盲评议工作的有关事项通知如下。</w:t>
      </w:r>
    </w:p>
    <w:p w:rsidR="00D123D6" w:rsidRDefault="00D53CA4">
      <w:pPr>
        <w:widowControl/>
        <w:spacing w:line="560" w:lineRule="exact"/>
        <w:ind w:firstLineChars="200" w:firstLine="605"/>
        <w:jc w:val="left"/>
        <w:rPr>
          <w:rFonts w:ascii="黑体" w:eastAsia="黑体" w:hAnsi="仿宋" w:cs="仿宋"/>
          <w:color w:val="000000"/>
          <w:kern w:val="0"/>
          <w:sz w:val="32"/>
          <w:szCs w:val="32"/>
        </w:rPr>
      </w:pPr>
      <w:r>
        <w:rPr>
          <w:rFonts w:ascii="黑体" w:eastAsia="黑体" w:hAnsi="仿宋" w:cs="仿宋" w:hint="eastAsia"/>
          <w:color w:val="000000"/>
          <w:kern w:val="0"/>
          <w:sz w:val="32"/>
          <w:szCs w:val="32"/>
        </w:rPr>
        <w:t>一、双盲评议对象</w:t>
      </w:r>
    </w:p>
    <w:p w:rsidR="00D123D6" w:rsidRDefault="00D53CA4">
      <w:pPr>
        <w:widowControl/>
        <w:spacing w:line="560" w:lineRule="exact"/>
        <w:ind w:firstLineChars="200" w:firstLine="605"/>
        <w:jc w:val="left"/>
        <w:rPr>
          <w:rFonts w:ascii="仿宋_GB2312" w:eastAsia="仿宋_GB2312" w:hAnsi="仿宋" w:cs="仿宋"/>
          <w:color w:val="333333"/>
          <w:kern w:val="0"/>
          <w:sz w:val="32"/>
          <w:szCs w:val="32"/>
        </w:rPr>
      </w:pPr>
      <w:r>
        <w:rPr>
          <w:rFonts w:ascii="仿宋_GB2312" w:eastAsia="仿宋_GB2312" w:hAnsi="仿宋" w:cs="仿宋" w:hint="eastAsia"/>
          <w:color w:val="333333"/>
          <w:kern w:val="0"/>
          <w:sz w:val="32"/>
          <w:szCs w:val="32"/>
        </w:rPr>
        <w:t>1、全部20</w:t>
      </w:r>
      <w:r w:rsidR="00781BA6">
        <w:rPr>
          <w:rFonts w:ascii="仿宋_GB2312" w:eastAsia="仿宋_GB2312" w:hAnsi="仿宋" w:cs="仿宋" w:hint="eastAsia"/>
          <w:color w:val="333333"/>
          <w:kern w:val="0"/>
          <w:sz w:val="32"/>
          <w:szCs w:val="32"/>
        </w:rPr>
        <w:t>20</w:t>
      </w:r>
      <w:r>
        <w:rPr>
          <w:rFonts w:ascii="仿宋_GB2312" w:eastAsia="仿宋_GB2312" w:hAnsi="仿宋" w:cs="仿宋" w:hint="eastAsia"/>
          <w:color w:val="333333"/>
          <w:kern w:val="0"/>
          <w:sz w:val="32"/>
          <w:szCs w:val="32"/>
        </w:rPr>
        <w:t>年</w:t>
      </w:r>
      <w:r w:rsidR="00781BA6">
        <w:rPr>
          <w:rFonts w:ascii="仿宋_GB2312" w:eastAsia="仿宋_GB2312" w:hAnsi="仿宋" w:cs="仿宋" w:hint="eastAsia"/>
          <w:color w:val="333333"/>
          <w:kern w:val="0"/>
          <w:sz w:val="32"/>
          <w:szCs w:val="32"/>
        </w:rPr>
        <w:t>上</w:t>
      </w:r>
      <w:r>
        <w:rPr>
          <w:rFonts w:ascii="仿宋_GB2312" w:eastAsia="仿宋_GB2312" w:hAnsi="仿宋" w:cs="仿宋" w:hint="eastAsia"/>
          <w:color w:val="333333"/>
          <w:kern w:val="0"/>
          <w:sz w:val="32"/>
          <w:szCs w:val="32"/>
        </w:rPr>
        <w:t>半年申请答辩的博士学位论文；部分20</w:t>
      </w:r>
      <w:r w:rsidR="00781BA6">
        <w:rPr>
          <w:rFonts w:ascii="仿宋_GB2312" w:eastAsia="仿宋_GB2312" w:hAnsi="仿宋" w:cs="仿宋" w:hint="eastAsia"/>
          <w:color w:val="333333"/>
          <w:kern w:val="0"/>
          <w:sz w:val="32"/>
          <w:szCs w:val="32"/>
        </w:rPr>
        <w:t>20</w:t>
      </w:r>
      <w:r>
        <w:rPr>
          <w:rFonts w:ascii="仿宋_GB2312" w:eastAsia="仿宋_GB2312" w:hAnsi="仿宋" w:cs="仿宋" w:hint="eastAsia"/>
          <w:color w:val="333333"/>
          <w:kern w:val="0"/>
          <w:sz w:val="32"/>
          <w:szCs w:val="32"/>
        </w:rPr>
        <w:t>年</w:t>
      </w:r>
      <w:r w:rsidR="00781BA6">
        <w:rPr>
          <w:rFonts w:ascii="仿宋_GB2312" w:eastAsia="仿宋_GB2312" w:hAnsi="仿宋" w:cs="仿宋" w:hint="eastAsia"/>
          <w:color w:val="333333"/>
          <w:kern w:val="0"/>
          <w:sz w:val="32"/>
          <w:szCs w:val="32"/>
        </w:rPr>
        <w:t>上</w:t>
      </w:r>
      <w:r>
        <w:rPr>
          <w:rFonts w:ascii="仿宋_GB2312" w:eastAsia="仿宋_GB2312" w:hAnsi="仿宋" w:cs="仿宋" w:hint="eastAsia"/>
          <w:color w:val="333333"/>
          <w:kern w:val="0"/>
          <w:sz w:val="32"/>
          <w:szCs w:val="32"/>
        </w:rPr>
        <w:t>半年申请答辩的硕士学位论文（含同等学力申请硕士学位人员，其中全日制硕士按10%比例抽检，同等学力人员按40%比例抽检）。</w:t>
      </w:r>
    </w:p>
    <w:p w:rsidR="00D123D6" w:rsidRDefault="00D53CA4">
      <w:pPr>
        <w:widowControl/>
        <w:spacing w:line="560" w:lineRule="exact"/>
        <w:ind w:firstLineChars="200" w:firstLine="605"/>
        <w:jc w:val="left"/>
        <w:rPr>
          <w:rFonts w:ascii="仿宋_GB2312" w:eastAsia="仿宋_GB2312" w:hAnsi="仿宋" w:cs="仿宋"/>
          <w:color w:val="333333"/>
          <w:kern w:val="0"/>
          <w:sz w:val="32"/>
          <w:szCs w:val="32"/>
        </w:rPr>
      </w:pPr>
      <w:r>
        <w:rPr>
          <w:rFonts w:ascii="仿宋_GB2312" w:eastAsia="仿宋_GB2312" w:hAnsi="仿宋" w:cs="仿宋" w:hint="eastAsia"/>
          <w:color w:val="000000"/>
          <w:kern w:val="0"/>
          <w:sz w:val="32"/>
          <w:szCs w:val="32"/>
        </w:rPr>
        <w:t>2、凡涉及保密的学位论文可不参加双盲评议，如国家、军队高度机密课题或其它理由等，但需要按《南方医科大学研究生发表学术论文暂行规定》第四章第二十三条认可。</w:t>
      </w:r>
    </w:p>
    <w:p w:rsidR="00D123D6" w:rsidRDefault="00D53CA4">
      <w:pPr>
        <w:widowControl/>
        <w:spacing w:line="560" w:lineRule="exact"/>
        <w:ind w:firstLineChars="200" w:firstLine="605"/>
        <w:jc w:val="left"/>
        <w:rPr>
          <w:rFonts w:ascii="黑体" w:eastAsia="黑体" w:hAnsi="仿宋" w:cs="仿宋"/>
          <w:color w:val="000000"/>
          <w:kern w:val="0"/>
          <w:sz w:val="32"/>
          <w:szCs w:val="32"/>
        </w:rPr>
      </w:pPr>
      <w:r>
        <w:rPr>
          <w:rFonts w:ascii="黑体" w:eastAsia="黑体" w:hAnsi="仿宋" w:cs="仿宋" w:hint="eastAsia"/>
          <w:color w:val="000000"/>
          <w:kern w:val="0"/>
          <w:sz w:val="32"/>
          <w:szCs w:val="32"/>
        </w:rPr>
        <w:t>二、有关要求</w:t>
      </w:r>
    </w:p>
    <w:p w:rsidR="00D123D6" w:rsidRDefault="00D53CA4">
      <w:pPr>
        <w:widowControl/>
        <w:spacing w:line="560" w:lineRule="exact"/>
        <w:ind w:firstLineChars="200" w:firstLine="605"/>
        <w:jc w:val="left"/>
        <w:rPr>
          <w:rFonts w:ascii="仿宋_GB2312" w:eastAsia="仿宋_GB2312" w:hAnsi="仿宋" w:cs="仿宋"/>
          <w:b/>
          <w:color w:val="000000"/>
          <w:kern w:val="0"/>
          <w:sz w:val="32"/>
          <w:szCs w:val="32"/>
        </w:rPr>
      </w:pPr>
      <w:r>
        <w:rPr>
          <w:rFonts w:ascii="仿宋_GB2312" w:eastAsia="仿宋_GB2312" w:hAnsi="仿宋" w:cs="仿宋" w:hint="eastAsia"/>
          <w:color w:val="333333"/>
          <w:kern w:val="0"/>
          <w:sz w:val="32"/>
          <w:szCs w:val="32"/>
        </w:rPr>
        <w:t>1、20</w:t>
      </w:r>
      <w:r w:rsidR="00781BA6">
        <w:rPr>
          <w:rFonts w:ascii="仿宋_GB2312" w:eastAsia="仿宋_GB2312" w:hAnsi="仿宋" w:cs="仿宋" w:hint="eastAsia"/>
          <w:color w:val="333333"/>
          <w:kern w:val="0"/>
          <w:sz w:val="32"/>
          <w:szCs w:val="32"/>
        </w:rPr>
        <w:t>20</w:t>
      </w:r>
      <w:r>
        <w:rPr>
          <w:rFonts w:ascii="仿宋_GB2312" w:eastAsia="仿宋_GB2312" w:hAnsi="仿宋" w:cs="仿宋" w:hint="eastAsia"/>
          <w:color w:val="333333"/>
          <w:kern w:val="0"/>
          <w:sz w:val="32"/>
          <w:szCs w:val="32"/>
        </w:rPr>
        <w:t>年</w:t>
      </w:r>
      <w:r w:rsidR="00781BA6">
        <w:rPr>
          <w:rFonts w:ascii="仿宋_GB2312" w:eastAsia="仿宋_GB2312" w:hAnsi="仿宋" w:cs="仿宋" w:hint="eastAsia"/>
          <w:color w:val="333333"/>
          <w:kern w:val="0"/>
          <w:sz w:val="32"/>
          <w:szCs w:val="32"/>
        </w:rPr>
        <w:t>3</w:t>
      </w:r>
      <w:r>
        <w:rPr>
          <w:rFonts w:ascii="仿宋_GB2312" w:eastAsia="仿宋_GB2312" w:hAnsi="仿宋" w:cs="仿宋" w:hint="eastAsia"/>
          <w:color w:val="333333"/>
          <w:kern w:val="0"/>
          <w:sz w:val="32"/>
          <w:szCs w:val="32"/>
        </w:rPr>
        <w:t>月1</w:t>
      </w:r>
      <w:r w:rsidR="00781BA6">
        <w:rPr>
          <w:rFonts w:ascii="仿宋_GB2312" w:eastAsia="仿宋_GB2312" w:hAnsi="仿宋" w:cs="仿宋" w:hint="eastAsia"/>
          <w:color w:val="333333"/>
          <w:kern w:val="0"/>
          <w:sz w:val="32"/>
          <w:szCs w:val="32"/>
        </w:rPr>
        <w:t>6</w:t>
      </w:r>
      <w:r>
        <w:rPr>
          <w:rFonts w:ascii="仿宋_GB2312" w:eastAsia="仿宋_GB2312" w:hAnsi="仿宋" w:cs="仿宋" w:hint="eastAsia"/>
          <w:color w:val="333333"/>
          <w:kern w:val="0"/>
          <w:sz w:val="32"/>
          <w:szCs w:val="32"/>
        </w:rPr>
        <w:t>日-1</w:t>
      </w:r>
      <w:r w:rsidR="00781BA6">
        <w:rPr>
          <w:rFonts w:ascii="仿宋_GB2312" w:eastAsia="仿宋_GB2312" w:hAnsi="仿宋" w:cs="仿宋" w:hint="eastAsia"/>
          <w:color w:val="333333"/>
          <w:kern w:val="0"/>
          <w:sz w:val="32"/>
          <w:szCs w:val="32"/>
        </w:rPr>
        <w:t>7</w:t>
      </w:r>
      <w:bookmarkStart w:id="0" w:name="_GoBack"/>
      <w:bookmarkEnd w:id="0"/>
      <w:r>
        <w:rPr>
          <w:rFonts w:ascii="仿宋_GB2312" w:eastAsia="仿宋_GB2312" w:hAnsi="仿宋" w:cs="仿宋" w:hint="eastAsia"/>
          <w:color w:val="333333"/>
          <w:kern w:val="0"/>
          <w:sz w:val="32"/>
          <w:szCs w:val="32"/>
        </w:rPr>
        <w:t>日，所有研究生（含在职博士研究生和同等学力申请硕士学位人员）向各自所属分委员会递交电子版学位论文。</w:t>
      </w:r>
    </w:p>
    <w:p w:rsidR="00D123D6" w:rsidRDefault="00A70B20">
      <w:pPr>
        <w:widowControl/>
        <w:spacing w:line="560" w:lineRule="exact"/>
        <w:ind w:firstLineChars="200" w:firstLine="605"/>
        <w:jc w:val="left"/>
        <w:rPr>
          <w:rFonts w:ascii="仿宋_GB2312" w:eastAsia="仿宋_GB2312" w:hAnsi="仿宋" w:cs="仿宋"/>
          <w:color w:val="333333"/>
          <w:kern w:val="0"/>
          <w:sz w:val="32"/>
          <w:szCs w:val="32"/>
        </w:rPr>
      </w:pPr>
      <w:r>
        <w:rPr>
          <w:rFonts w:ascii="仿宋_GB2312" w:eastAsia="仿宋_GB2312" w:hAnsi="仿宋" w:cs="仿宋"/>
          <w:color w:val="333333"/>
          <w:kern w:val="0"/>
          <w:sz w:val="32"/>
          <w:szCs w:val="32"/>
        </w:rPr>
        <w:lastRenderedPageBreak/>
        <w:t>2</w:t>
      </w:r>
      <w:r w:rsidR="00D53CA4">
        <w:rPr>
          <w:rFonts w:ascii="仿宋_GB2312" w:eastAsia="仿宋_GB2312" w:hAnsi="仿宋" w:cs="仿宋" w:hint="eastAsia"/>
          <w:color w:val="333333"/>
          <w:kern w:val="0"/>
          <w:sz w:val="32"/>
          <w:szCs w:val="32"/>
        </w:rPr>
        <w:t>、严格按照学校学位论文盲审版格式撰写准备博士、硕士学位论文；凡出现因格式原因被专家否决的学位论文，一律按延期答辩处理。</w:t>
      </w:r>
    </w:p>
    <w:p w:rsidR="00D123D6" w:rsidRDefault="00A70B20">
      <w:pPr>
        <w:widowControl/>
        <w:spacing w:line="560" w:lineRule="exact"/>
        <w:ind w:firstLineChars="200" w:firstLine="605"/>
        <w:jc w:val="left"/>
        <w:rPr>
          <w:rFonts w:ascii="仿宋_GB2312" w:eastAsia="仿宋_GB2312" w:hAnsi="仿宋" w:cs="仿宋"/>
          <w:color w:val="333333"/>
          <w:kern w:val="0"/>
          <w:sz w:val="32"/>
          <w:szCs w:val="32"/>
        </w:rPr>
      </w:pPr>
      <w:r>
        <w:rPr>
          <w:rFonts w:ascii="仿宋_GB2312" w:eastAsia="仿宋_GB2312" w:hAnsi="仿宋" w:cs="仿宋"/>
          <w:color w:val="333333"/>
          <w:kern w:val="0"/>
          <w:sz w:val="32"/>
          <w:szCs w:val="32"/>
        </w:rPr>
        <w:t>3</w:t>
      </w:r>
      <w:r w:rsidR="00D53CA4">
        <w:rPr>
          <w:rFonts w:ascii="仿宋_GB2312" w:eastAsia="仿宋_GB2312" w:hAnsi="仿宋" w:cs="仿宋" w:hint="eastAsia"/>
          <w:color w:val="333333"/>
          <w:kern w:val="0"/>
          <w:sz w:val="32"/>
          <w:szCs w:val="32"/>
        </w:rPr>
        <w:t>、学位论文封面、扉页的学科专业请严格按照招生专业填写；</w:t>
      </w:r>
    </w:p>
    <w:p w:rsidR="00D123D6" w:rsidRDefault="00A70B20">
      <w:pPr>
        <w:widowControl/>
        <w:spacing w:line="560" w:lineRule="exact"/>
        <w:ind w:firstLineChars="200" w:firstLine="605"/>
        <w:jc w:val="left"/>
        <w:rPr>
          <w:rFonts w:ascii="仿宋_GB2312" w:eastAsia="仿宋_GB2312" w:hAnsi="仿宋" w:cs="仿宋"/>
          <w:color w:val="333333"/>
          <w:kern w:val="0"/>
          <w:sz w:val="32"/>
          <w:szCs w:val="32"/>
        </w:rPr>
      </w:pPr>
      <w:r>
        <w:rPr>
          <w:rFonts w:ascii="仿宋_GB2312" w:eastAsia="仿宋_GB2312" w:hAnsi="仿宋" w:cs="仿宋"/>
          <w:color w:val="333333"/>
          <w:kern w:val="0"/>
          <w:sz w:val="32"/>
          <w:szCs w:val="32"/>
        </w:rPr>
        <w:t>4</w:t>
      </w:r>
      <w:r w:rsidR="00D53CA4">
        <w:rPr>
          <w:rFonts w:ascii="仿宋_GB2312" w:eastAsia="仿宋_GB2312" w:hAnsi="仿宋" w:cs="仿宋" w:hint="eastAsia"/>
          <w:color w:val="333333"/>
          <w:kern w:val="0"/>
          <w:sz w:val="32"/>
          <w:szCs w:val="32"/>
        </w:rPr>
        <w:t>、全文不得出现研究生及其导师姓名，其它诸如具体培养单位、课题名称、课题代码等可能导致推断出导师和研究生的信息，也应该避免出现在学位论文中。</w:t>
      </w:r>
    </w:p>
    <w:p w:rsidR="00D123D6" w:rsidRDefault="00A70B20">
      <w:pPr>
        <w:widowControl/>
        <w:spacing w:line="560" w:lineRule="exact"/>
        <w:ind w:firstLineChars="200" w:firstLine="605"/>
        <w:jc w:val="left"/>
        <w:rPr>
          <w:rFonts w:ascii="仿宋_GB2312" w:eastAsia="仿宋_GB2312" w:hAnsi="仿宋" w:cs="仿宋"/>
          <w:color w:val="333333"/>
          <w:kern w:val="0"/>
          <w:sz w:val="32"/>
          <w:szCs w:val="32"/>
        </w:rPr>
      </w:pPr>
      <w:r>
        <w:rPr>
          <w:rFonts w:ascii="仿宋_GB2312" w:eastAsia="仿宋_GB2312" w:hAnsi="仿宋" w:cs="仿宋"/>
          <w:color w:val="333333"/>
          <w:kern w:val="0"/>
          <w:sz w:val="32"/>
          <w:szCs w:val="32"/>
        </w:rPr>
        <w:t>5</w:t>
      </w:r>
      <w:r w:rsidR="00D53CA4">
        <w:rPr>
          <w:rFonts w:ascii="仿宋_GB2312" w:eastAsia="仿宋_GB2312" w:hAnsi="仿宋" w:cs="仿宋" w:hint="eastAsia"/>
          <w:color w:val="333333"/>
          <w:kern w:val="0"/>
          <w:sz w:val="32"/>
          <w:szCs w:val="32"/>
        </w:rPr>
        <w:t>、学位论文必须经过导师的审核修改并认为其相似性检测合格后方可提交盲审。对于未经导师同意私自提交盲审论文的研究生，一经发现取消当年度答辩资格，按延期毕业处理。</w:t>
      </w:r>
    </w:p>
    <w:p w:rsidR="00D123D6" w:rsidRDefault="00A70B20">
      <w:pPr>
        <w:widowControl/>
        <w:spacing w:line="560" w:lineRule="exact"/>
        <w:ind w:firstLineChars="200" w:firstLine="605"/>
        <w:jc w:val="left"/>
        <w:rPr>
          <w:rFonts w:ascii="仿宋_GB2312" w:eastAsia="仿宋_GB2312" w:hAnsi="仿宋" w:cs="仿宋"/>
          <w:color w:val="333333"/>
          <w:kern w:val="0"/>
          <w:sz w:val="32"/>
          <w:szCs w:val="32"/>
        </w:rPr>
      </w:pPr>
      <w:r>
        <w:rPr>
          <w:rFonts w:ascii="仿宋_GB2312" w:eastAsia="仿宋_GB2312" w:hAnsi="仿宋" w:cs="仿宋"/>
          <w:color w:val="333333"/>
          <w:kern w:val="0"/>
          <w:sz w:val="32"/>
          <w:szCs w:val="32"/>
        </w:rPr>
        <w:t>6</w:t>
      </w:r>
      <w:r w:rsidR="00D53CA4">
        <w:rPr>
          <w:rFonts w:ascii="仿宋_GB2312" w:eastAsia="仿宋_GB2312" w:hAnsi="仿宋" w:cs="仿宋" w:hint="eastAsia"/>
          <w:color w:val="333333"/>
          <w:kern w:val="0"/>
          <w:sz w:val="32"/>
          <w:szCs w:val="32"/>
        </w:rPr>
        <w:t>、学位论文盲审版一律以PDF文件提交，请以“姓名+学号+专</w:t>
      </w:r>
      <w:r w:rsidR="00D53CA4">
        <w:rPr>
          <w:rFonts w:ascii="仿宋_GB2312" w:eastAsia="仿宋_GB2312" w:hAnsi="仿宋" w:cs="仿宋" w:hint="eastAsia"/>
          <w:b/>
          <w:color w:val="333333"/>
          <w:kern w:val="0"/>
          <w:sz w:val="32"/>
          <w:szCs w:val="32"/>
        </w:rPr>
        <w:t>业名称”命名。</w:t>
      </w:r>
      <w:r w:rsidR="00D53CA4" w:rsidRPr="00A70B20">
        <w:rPr>
          <w:rFonts w:ascii="仿宋_GB2312" w:eastAsia="仿宋_GB2312" w:hAnsi="仿宋" w:cs="仿宋" w:hint="eastAsia"/>
          <w:color w:val="333333"/>
          <w:kern w:val="0"/>
          <w:sz w:val="32"/>
          <w:szCs w:val="32"/>
        </w:rPr>
        <w:t>各分委会是否需要研究生提交印刷版盲审论文，由</w:t>
      </w:r>
      <w:r w:rsidR="00D53CA4">
        <w:rPr>
          <w:rFonts w:ascii="仿宋_GB2312" w:eastAsia="仿宋_GB2312" w:hAnsi="仿宋" w:cs="仿宋" w:hint="eastAsia"/>
          <w:color w:val="333333"/>
          <w:kern w:val="0"/>
          <w:sz w:val="32"/>
          <w:szCs w:val="32"/>
        </w:rPr>
        <w:t>各办公室另行通知研究生。</w:t>
      </w:r>
    </w:p>
    <w:p w:rsidR="00D123D6" w:rsidRDefault="00D53CA4">
      <w:pPr>
        <w:widowControl/>
        <w:spacing w:line="560" w:lineRule="exact"/>
        <w:ind w:firstLineChars="200" w:firstLine="605"/>
        <w:jc w:val="left"/>
        <w:rPr>
          <w:rFonts w:ascii="黑体" w:eastAsia="黑体" w:hAnsi="仿宋" w:cs="仿宋"/>
          <w:color w:val="000000"/>
          <w:kern w:val="0"/>
          <w:sz w:val="32"/>
          <w:szCs w:val="32"/>
        </w:rPr>
      </w:pPr>
      <w:r>
        <w:rPr>
          <w:rFonts w:ascii="黑体" w:eastAsia="黑体" w:hAnsi="仿宋" w:cs="仿宋" w:hint="eastAsia"/>
          <w:color w:val="000000"/>
          <w:kern w:val="0"/>
          <w:sz w:val="32"/>
          <w:szCs w:val="32"/>
        </w:rPr>
        <w:t>三、学位论文双盲评议结果处理原则</w:t>
      </w:r>
    </w:p>
    <w:p w:rsidR="00D123D6" w:rsidRDefault="00D53CA4">
      <w:pPr>
        <w:widowControl/>
        <w:spacing w:line="560" w:lineRule="exact"/>
        <w:ind w:firstLineChars="200" w:firstLine="605"/>
        <w:jc w:val="left"/>
        <w:rPr>
          <w:rFonts w:ascii="仿宋_GB2312" w:eastAsia="仿宋_GB2312" w:hAnsi="仿宋" w:cs="仿宋"/>
          <w:color w:val="000000" w:themeColor="text1"/>
          <w:kern w:val="0"/>
          <w:sz w:val="32"/>
          <w:szCs w:val="32"/>
        </w:rPr>
      </w:pPr>
      <w:r>
        <w:rPr>
          <w:rFonts w:ascii="仿宋_GB2312" w:eastAsia="仿宋_GB2312" w:hAnsi="仿宋" w:cs="仿宋" w:hint="eastAsia"/>
          <w:color w:val="000000" w:themeColor="text1"/>
          <w:kern w:val="0"/>
          <w:sz w:val="32"/>
          <w:szCs w:val="32"/>
        </w:rPr>
        <w:t>1、评议结果说明：每篇论文首送3位专家，每次评审周期为35个工作日。</w:t>
      </w:r>
    </w:p>
    <w:p w:rsidR="00D123D6" w:rsidRDefault="00D53CA4">
      <w:pPr>
        <w:widowControl/>
        <w:spacing w:line="560" w:lineRule="exact"/>
        <w:ind w:firstLineChars="200" w:firstLine="605"/>
        <w:jc w:val="left"/>
        <w:rPr>
          <w:rFonts w:ascii="仿宋_GB2312" w:eastAsia="仿宋_GB2312" w:hAnsi="仿宋" w:cs="仿宋"/>
          <w:color w:val="000000" w:themeColor="text1"/>
          <w:kern w:val="0"/>
          <w:sz w:val="32"/>
          <w:szCs w:val="32"/>
        </w:rPr>
      </w:pPr>
      <w:r>
        <w:rPr>
          <w:rFonts w:ascii="仿宋_GB2312" w:eastAsia="仿宋_GB2312" w:hAnsi="仿宋" w:cs="仿宋" w:hint="eastAsia"/>
          <w:color w:val="000000" w:themeColor="text1"/>
          <w:kern w:val="0"/>
          <w:sz w:val="32"/>
          <w:szCs w:val="32"/>
        </w:rPr>
        <w:t>评议结果：①同意答辩；②修改后直接答辩；③不同意答辩。</w:t>
      </w:r>
    </w:p>
    <w:p w:rsidR="00D123D6" w:rsidRDefault="00D53CA4">
      <w:pPr>
        <w:widowControl/>
        <w:spacing w:line="560" w:lineRule="exact"/>
        <w:ind w:firstLineChars="200" w:firstLine="605"/>
        <w:jc w:val="left"/>
        <w:rPr>
          <w:rFonts w:ascii="仿宋_GB2312" w:eastAsia="仿宋_GB2312" w:hAnsi="仿宋" w:cs="仿宋"/>
          <w:color w:val="000000" w:themeColor="text1"/>
          <w:kern w:val="0"/>
          <w:sz w:val="32"/>
          <w:szCs w:val="32"/>
        </w:rPr>
      </w:pPr>
      <w:r>
        <w:rPr>
          <w:rFonts w:ascii="仿宋_GB2312" w:eastAsia="仿宋_GB2312" w:hAnsi="仿宋" w:cs="仿宋" w:hint="eastAsia"/>
          <w:color w:val="000000" w:themeColor="text1"/>
          <w:kern w:val="0"/>
          <w:sz w:val="32"/>
          <w:szCs w:val="32"/>
        </w:rPr>
        <w:t>认定标准：①②为合格，③为不合格。</w:t>
      </w:r>
    </w:p>
    <w:p w:rsidR="00D123D6" w:rsidRDefault="00D53CA4">
      <w:pPr>
        <w:widowControl/>
        <w:spacing w:line="560" w:lineRule="exact"/>
        <w:ind w:firstLineChars="200" w:firstLine="605"/>
        <w:jc w:val="left"/>
        <w:rPr>
          <w:rFonts w:ascii="仿宋_GB2312" w:eastAsia="仿宋_GB2312" w:hAnsi="仿宋" w:cs="仿宋"/>
          <w:color w:val="000000" w:themeColor="text1"/>
          <w:kern w:val="0"/>
          <w:sz w:val="32"/>
          <w:szCs w:val="32"/>
        </w:rPr>
      </w:pPr>
      <w:r>
        <w:rPr>
          <w:rFonts w:ascii="仿宋_GB2312" w:eastAsia="仿宋_GB2312" w:hAnsi="仿宋" w:cs="仿宋" w:hint="eastAsia"/>
          <w:color w:val="000000" w:themeColor="text1"/>
          <w:kern w:val="0"/>
          <w:sz w:val="32"/>
          <w:szCs w:val="32"/>
        </w:rPr>
        <w:t>2、3份评议结果均合格者,可以如期参加论文答辩。其中，对于出现②的评审结果，由所在学科和导师根据评审专家意见，确定是否进行修改。</w:t>
      </w:r>
    </w:p>
    <w:p w:rsidR="00D123D6" w:rsidRDefault="00D53CA4">
      <w:pPr>
        <w:widowControl/>
        <w:spacing w:line="560" w:lineRule="exact"/>
        <w:ind w:firstLineChars="200" w:firstLine="605"/>
        <w:jc w:val="left"/>
        <w:rPr>
          <w:rFonts w:ascii="仿宋_GB2312" w:eastAsia="仿宋_GB2312" w:hAnsi="仿宋" w:cs="仿宋"/>
          <w:color w:val="333333"/>
          <w:kern w:val="0"/>
          <w:sz w:val="32"/>
          <w:szCs w:val="32"/>
        </w:rPr>
      </w:pPr>
      <w:r>
        <w:rPr>
          <w:rFonts w:ascii="仿宋_GB2312" w:eastAsia="仿宋_GB2312" w:hAnsi="仿宋" w:cs="仿宋" w:hint="eastAsia"/>
          <w:color w:val="333333"/>
          <w:kern w:val="0"/>
          <w:sz w:val="32"/>
          <w:szCs w:val="32"/>
        </w:rPr>
        <w:t>3、</w:t>
      </w:r>
      <w:r>
        <w:rPr>
          <w:rFonts w:ascii="仿宋_GB2312" w:eastAsia="仿宋_GB2312" w:hAnsi="仿宋" w:cs="仿宋" w:hint="eastAsia"/>
          <w:color w:val="000000" w:themeColor="text1"/>
          <w:kern w:val="0"/>
          <w:sz w:val="32"/>
          <w:szCs w:val="32"/>
        </w:rPr>
        <w:t>评议</w:t>
      </w:r>
      <w:r>
        <w:rPr>
          <w:rFonts w:ascii="仿宋_GB2312" w:eastAsia="仿宋_GB2312" w:hAnsi="仿宋" w:cs="仿宋" w:hint="eastAsia"/>
          <w:color w:val="333333"/>
          <w:kern w:val="0"/>
          <w:sz w:val="32"/>
          <w:szCs w:val="32"/>
        </w:rPr>
        <w:t xml:space="preserve">结果中出现③者，按以下原则处理： </w:t>
      </w:r>
    </w:p>
    <w:p w:rsidR="00D123D6" w:rsidRDefault="00D53CA4">
      <w:pPr>
        <w:widowControl/>
        <w:spacing w:line="560" w:lineRule="exact"/>
        <w:ind w:firstLineChars="200" w:firstLine="605"/>
        <w:jc w:val="left"/>
        <w:rPr>
          <w:rFonts w:ascii="仿宋_GB2312" w:eastAsia="仿宋_GB2312" w:hAnsi="仿宋" w:cs="仿宋"/>
          <w:color w:val="000000" w:themeColor="text1"/>
          <w:kern w:val="0"/>
          <w:sz w:val="32"/>
          <w:szCs w:val="32"/>
        </w:rPr>
      </w:pPr>
      <w:r>
        <w:rPr>
          <w:rFonts w:ascii="仿宋_GB2312" w:eastAsia="仿宋_GB2312" w:hAnsi="仿宋" w:cs="仿宋" w:hint="eastAsia"/>
          <w:color w:val="000000" w:themeColor="text1"/>
          <w:kern w:val="0"/>
          <w:sz w:val="32"/>
          <w:szCs w:val="32"/>
        </w:rPr>
        <w:lastRenderedPageBreak/>
        <w:t>（1）仅出现1名专家评议不合格者，如其所在学科及导师对专家评议结果存有异议，可直接申请第四、第五名专家二审。二审结果全部合格，则视为盲审合格。否则，按不合格处理，延期答辩。</w:t>
      </w:r>
    </w:p>
    <w:p w:rsidR="00D123D6" w:rsidRDefault="00D53CA4">
      <w:pPr>
        <w:widowControl/>
        <w:spacing w:line="560" w:lineRule="exact"/>
        <w:ind w:firstLineChars="200" w:firstLine="605"/>
        <w:jc w:val="left"/>
        <w:rPr>
          <w:rFonts w:ascii="仿宋_GB2312" w:eastAsia="仿宋_GB2312" w:hAnsi="仿宋" w:cs="仿宋"/>
          <w:color w:val="000000" w:themeColor="text1"/>
          <w:kern w:val="0"/>
          <w:sz w:val="32"/>
          <w:szCs w:val="32"/>
        </w:rPr>
      </w:pPr>
      <w:r>
        <w:rPr>
          <w:rFonts w:ascii="仿宋_GB2312" w:eastAsia="仿宋_GB2312" w:hAnsi="仿宋" w:cs="仿宋" w:hint="eastAsia"/>
          <w:color w:val="000000" w:themeColor="text1"/>
          <w:kern w:val="0"/>
          <w:sz w:val="32"/>
          <w:szCs w:val="32"/>
        </w:rPr>
        <w:t>（2）仅出现1名专家评议不合格者，如其所在学科及导师同意专家评议意见，可在导师指导下修改论文后申请复审。复审结果合格者可如期答辩。否则，按不合格处理，延期答辩。</w:t>
      </w:r>
      <w:r w:rsidR="00A70B20">
        <w:rPr>
          <w:rFonts w:ascii="仿宋_GB2312" w:eastAsia="仿宋_GB2312" w:hAnsi="仿宋" w:cs="仿宋" w:hint="eastAsia"/>
          <w:color w:val="000000" w:themeColor="text1"/>
          <w:kern w:val="0"/>
          <w:sz w:val="32"/>
          <w:szCs w:val="32"/>
        </w:rPr>
        <w:t>论文修改周期不得少于3</w:t>
      </w:r>
      <w:r w:rsidR="00A70B20">
        <w:rPr>
          <w:rFonts w:ascii="仿宋_GB2312" w:eastAsia="仿宋_GB2312" w:hAnsi="仿宋" w:cs="仿宋"/>
          <w:color w:val="000000" w:themeColor="text1"/>
          <w:kern w:val="0"/>
          <w:sz w:val="32"/>
          <w:szCs w:val="32"/>
        </w:rPr>
        <w:t>0</w:t>
      </w:r>
      <w:r w:rsidR="00A70B20">
        <w:rPr>
          <w:rFonts w:ascii="仿宋_GB2312" w:eastAsia="仿宋_GB2312" w:hAnsi="仿宋" w:cs="仿宋" w:hint="eastAsia"/>
          <w:color w:val="000000" w:themeColor="text1"/>
          <w:kern w:val="0"/>
          <w:sz w:val="32"/>
          <w:szCs w:val="32"/>
        </w:rPr>
        <w:t>天，即</w:t>
      </w:r>
      <w:r>
        <w:rPr>
          <w:rFonts w:ascii="仿宋_GB2312" w:eastAsia="仿宋_GB2312" w:hAnsi="仿宋" w:cs="仿宋" w:hint="eastAsia"/>
          <w:color w:val="000000" w:themeColor="text1"/>
          <w:kern w:val="0"/>
          <w:sz w:val="32"/>
          <w:szCs w:val="32"/>
        </w:rPr>
        <w:t>初审结果返回30天</w:t>
      </w:r>
      <w:r w:rsidR="00A70B20">
        <w:rPr>
          <w:rFonts w:ascii="仿宋_GB2312" w:eastAsia="仿宋_GB2312" w:hAnsi="仿宋" w:cs="仿宋" w:hint="eastAsia"/>
          <w:color w:val="000000" w:themeColor="text1"/>
          <w:kern w:val="0"/>
          <w:sz w:val="32"/>
          <w:szCs w:val="32"/>
        </w:rPr>
        <w:t>后方可提交修改后论文申请复审</w:t>
      </w:r>
      <w:r>
        <w:rPr>
          <w:rFonts w:ascii="仿宋_GB2312" w:eastAsia="仿宋_GB2312" w:hAnsi="仿宋" w:cs="仿宋" w:hint="eastAsia"/>
          <w:color w:val="000000" w:themeColor="text1"/>
          <w:kern w:val="0"/>
          <w:sz w:val="32"/>
          <w:szCs w:val="32"/>
        </w:rPr>
        <w:t>。</w:t>
      </w:r>
    </w:p>
    <w:p w:rsidR="00D123D6" w:rsidRDefault="00D53CA4">
      <w:pPr>
        <w:widowControl/>
        <w:spacing w:line="560" w:lineRule="exact"/>
        <w:ind w:firstLineChars="200" w:firstLine="605"/>
        <w:jc w:val="left"/>
        <w:rPr>
          <w:rFonts w:ascii="仿宋_GB2312" w:eastAsia="仿宋_GB2312" w:hAnsi="仿宋" w:cs="仿宋"/>
          <w:color w:val="333333"/>
          <w:kern w:val="0"/>
          <w:sz w:val="32"/>
          <w:szCs w:val="32"/>
        </w:rPr>
      </w:pPr>
      <w:r>
        <w:rPr>
          <w:rFonts w:ascii="仿宋_GB2312" w:eastAsia="仿宋_GB2312" w:hAnsi="仿宋" w:cs="仿宋" w:hint="eastAsia"/>
          <w:color w:val="333333"/>
          <w:kern w:val="0"/>
          <w:sz w:val="32"/>
          <w:szCs w:val="32"/>
        </w:rPr>
        <w:t>（3）首送3名专家中有2名</w:t>
      </w:r>
      <w:r>
        <w:rPr>
          <w:rFonts w:ascii="仿宋_GB2312" w:eastAsia="仿宋_GB2312" w:hAnsi="仿宋" w:cs="仿宋" w:hint="eastAsia"/>
          <w:color w:val="000000" w:themeColor="text1"/>
          <w:kern w:val="0"/>
          <w:sz w:val="32"/>
          <w:szCs w:val="32"/>
        </w:rPr>
        <w:t>评议</w:t>
      </w:r>
      <w:r>
        <w:rPr>
          <w:rFonts w:ascii="仿宋_GB2312" w:eastAsia="仿宋_GB2312" w:hAnsi="仿宋" w:cs="仿宋" w:hint="eastAsia"/>
          <w:color w:val="333333"/>
          <w:kern w:val="0"/>
          <w:sz w:val="32"/>
          <w:szCs w:val="32"/>
        </w:rPr>
        <w:t>结果为不合格者，则直接延期答辩。</w:t>
      </w:r>
    </w:p>
    <w:p w:rsidR="00D123D6" w:rsidRDefault="00D53CA4">
      <w:pPr>
        <w:widowControl/>
        <w:spacing w:line="560" w:lineRule="exact"/>
        <w:ind w:firstLineChars="200" w:firstLine="605"/>
        <w:jc w:val="left"/>
        <w:rPr>
          <w:rFonts w:ascii="仿宋_GB2312" w:eastAsia="仿宋_GB2312" w:hAnsi="仿宋" w:cs="仿宋"/>
          <w:color w:val="333333"/>
          <w:kern w:val="0"/>
          <w:sz w:val="32"/>
          <w:szCs w:val="32"/>
        </w:rPr>
      </w:pPr>
      <w:r>
        <w:rPr>
          <w:rFonts w:ascii="仿宋_GB2312" w:eastAsia="仿宋_GB2312" w:hAnsi="仿宋" w:cs="仿宋" w:hint="eastAsia"/>
          <w:color w:val="333333"/>
          <w:kern w:val="0"/>
          <w:sz w:val="32"/>
          <w:szCs w:val="32"/>
        </w:rPr>
        <w:t>4、申请复审的研究生应按照要求填写附件7中《盲审复审申请表》，并分别由本人和导师签名，所属分委员会会盖章后提交学校学位办公室。</w:t>
      </w:r>
    </w:p>
    <w:p w:rsidR="00D123D6" w:rsidRDefault="00D53CA4">
      <w:pPr>
        <w:widowControl/>
        <w:spacing w:line="560" w:lineRule="exact"/>
        <w:ind w:firstLineChars="200" w:firstLine="605"/>
        <w:jc w:val="left"/>
        <w:rPr>
          <w:rFonts w:ascii="仿宋_GB2312" w:eastAsia="仿宋_GB2312" w:hAnsi="仿宋" w:cs="仿宋"/>
          <w:color w:val="333333"/>
          <w:kern w:val="0"/>
          <w:sz w:val="32"/>
          <w:szCs w:val="32"/>
        </w:rPr>
      </w:pPr>
      <w:r>
        <w:rPr>
          <w:rFonts w:ascii="仿宋_GB2312" w:eastAsia="仿宋_GB2312" w:hAnsi="仿宋" w:cs="仿宋" w:hint="eastAsia"/>
          <w:color w:val="333333"/>
          <w:kern w:val="0"/>
          <w:sz w:val="32"/>
          <w:szCs w:val="32"/>
        </w:rPr>
        <w:t>5、因双盲评议周期较长，对于计划在学位论文双盲评议结果全部返回前进行学位论文答辩的研究生，可签署附件7中《拟提前进行学位论文答辩的协议》一式四份，导师签字同意并由所属分委员会盖章后提交学校校学位办公室。如此次双盲评审结果不合格，则此次学位论文答辩结果无效。</w:t>
      </w:r>
    </w:p>
    <w:p w:rsidR="00D123D6" w:rsidRDefault="00D53CA4">
      <w:pPr>
        <w:widowControl/>
        <w:spacing w:line="560" w:lineRule="exact"/>
        <w:ind w:firstLineChars="200" w:firstLine="605"/>
        <w:jc w:val="left"/>
        <w:rPr>
          <w:rFonts w:ascii="黑体" w:eastAsia="黑体" w:hAnsi="仿宋" w:cs="仿宋"/>
          <w:color w:val="000000"/>
          <w:kern w:val="0"/>
          <w:sz w:val="32"/>
          <w:szCs w:val="32"/>
        </w:rPr>
      </w:pPr>
      <w:r>
        <w:rPr>
          <w:rFonts w:ascii="黑体" w:eastAsia="黑体" w:hAnsi="仿宋" w:cs="仿宋" w:hint="eastAsia"/>
          <w:color w:val="000000"/>
          <w:kern w:val="0"/>
          <w:sz w:val="32"/>
          <w:szCs w:val="32"/>
        </w:rPr>
        <w:t>四、双盲评议结果公布</w:t>
      </w:r>
    </w:p>
    <w:p w:rsidR="00D123D6" w:rsidRDefault="00D53CA4">
      <w:pPr>
        <w:widowControl/>
        <w:spacing w:line="560" w:lineRule="exact"/>
        <w:ind w:firstLineChars="200" w:firstLine="605"/>
        <w:jc w:val="left"/>
        <w:rPr>
          <w:rFonts w:ascii="仿宋_GB2312" w:eastAsia="仿宋_GB2312" w:hAnsi="仿宋" w:cs="仿宋"/>
          <w:color w:val="333333"/>
          <w:kern w:val="0"/>
          <w:sz w:val="32"/>
          <w:szCs w:val="32"/>
        </w:rPr>
      </w:pPr>
      <w:r>
        <w:rPr>
          <w:rFonts w:ascii="仿宋_GB2312" w:eastAsia="仿宋_GB2312" w:hAnsi="仿宋" w:cs="仿宋" w:hint="eastAsia"/>
          <w:color w:val="000000"/>
          <w:kern w:val="0"/>
          <w:sz w:val="32"/>
          <w:szCs w:val="32"/>
        </w:rPr>
        <w:t>双盲评议结果一旦返回，学校学位办公示将尽快将结果返回给各学位评定</w:t>
      </w:r>
      <w:r>
        <w:rPr>
          <w:rFonts w:ascii="仿宋_GB2312" w:eastAsia="仿宋_GB2312" w:hAnsi="仿宋" w:cs="仿宋" w:hint="eastAsia"/>
          <w:color w:val="333333"/>
          <w:kern w:val="0"/>
          <w:sz w:val="32"/>
          <w:szCs w:val="32"/>
        </w:rPr>
        <w:t>分委员会办公室（原则上不超过2个工作日），再由各</w:t>
      </w:r>
      <w:r>
        <w:rPr>
          <w:rFonts w:ascii="仿宋_GB2312" w:eastAsia="仿宋_GB2312" w:hAnsi="仿宋" w:cs="仿宋" w:hint="eastAsia"/>
          <w:color w:val="333333"/>
          <w:kern w:val="0"/>
          <w:sz w:val="32"/>
          <w:szCs w:val="32"/>
        </w:rPr>
        <w:lastRenderedPageBreak/>
        <w:t>分委会办公室尽快转达给各单位、导师和相关研究生（含在职研究生）。</w:t>
      </w:r>
    </w:p>
    <w:sectPr w:rsidR="00D123D6">
      <w:pgSz w:w="11906" w:h="16838"/>
      <w:pgMar w:top="2098" w:right="1474" w:bottom="1985" w:left="1588" w:header="851" w:footer="992" w:gutter="0"/>
      <w:cols w:space="425"/>
      <w:docGrid w:type="linesAndChars" w:linePitch="574" w:charSpace="-36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A19" w:rsidRDefault="00662A19" w:rsidP="00A70B20">
      <w:r>
        <w:separator/>
      </w:r>
    </w:p>
  </w:endnote>
  <w:endnote w:type="continuationSeparator" w:id="0">
    <w:p w:rsidR="00662A19" w:rsidRDefault="00662A19" w:rsidP="00A7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A19" w:rsidRDefault="00662A19" w:rsidP="00A70B20">
      <w:r>
        <w:separator/>
      </w:r>
    </w:p>
  </w:footnote>
  <w:footnote w:type="continuationSeparator" w:id="0">
    <w:p w:rsidR="00662A19" w:rsidRDefault="00662A19" w:rsidP="00A70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96"/>
  <w:drawingGridVerticalSpacing w:val="28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63A7"/>
    <w:rsid w:val="000265C2"/>
    <w:rsid w:val="00033B85"/>
    <w:rsid w:val="000340CC"/>
    <w:rsid w:val="00071BD2"/>
    <w:rsid w:val="00080C4C"/>
    <w:rsid w:val="000E59BF"/>
    <w:rsid w:val="000F2CA8"/>
    <w:rsid w:val="0012008A"/>
    <w:rsid w:val="00163396"/>
    <w:rsid w:val="00163872"/>
    <w:rsid w:val="001D149D"/>
    <w:rsid w:val="002522F2"/>
    <w:rsid w:val="00256D28"/>
    <w:rsid w:val="002A51F8"/>
    <w:rsid w:val="002C5CB7"/>
    <w:rsid w:val="00305853"/>
    <w:rsid w:val="00321178"/>
    <w:rsid w:val="0032779A"/>
    <w:rsid w:val="0033374E"/>
    <w:rsid w:val="00343B99"/>
    <w:rsid w:val="003A44E0"/>
    <w:rsid w:val="003A7542"/>
    <w:rsid w:val="003D0547"/>
    <w:rsid w:val="0041780E"/>
    <w:rsid w:val="004307C3"/>
    <w:rsid w:val="00435414"/>
    <w:rsid w:val="00442412"/>
    <w:rsid w:val="00476571"/>
    <w:rsid w:val="0049024F"/>
    <w:rsid w:val="004929C9"/>
    <w:rsid w:val="00494357"/>
    <w:rsid w:val="00506EAA"/>
    <w:rsid w:val="00522AAF"/>
    <w:rsid w:val="00525E69"/>
    <w:rsid w:val="005563A7"/>
    <w:rsid w:val="005906B9"/>
    <w:rsid w:val="005B4B89"/>
    <w:rsid w:val="005D5F58"/>
    <w:rsid w:val="005D7FC3"/>
    <w:rsid w:val="006007F9"/>
    <w:rsid w:val="00662A19"/>
    <w:rsid w:val="00681857"/>
    <w:rsid w:val="006827A7"/>
    <w:rsid w:val="006F12B3"/>
    <w:rsid w:val="00713E61"/>
    <w:rsid w:val="00781BA6"/>
    <w:rsid w:val="007B6AAC"/>
    <w:rsid w:val="007C4134"/>
    <w:rsid w:val="00826FF6"/>
    <w:rsid w:val="00844FD8"/>
    <w:rsid w:val="00846630"/>
    <w:rsid w:val="008579E6"/>
    <w:rsid w:val="008624EC"/>
    <w:rsid w:val="00895BB1"/>
    <w:rsid w:val="008A6561"/>
    <w:rsid w:val="008B1292"/>
    <w:rsid w:val="008E67DD"/>
    <w:rsid w:val="00964213"/>
    <w:rsid w:val="00976F12"/>
    <w:rsid w:val="009B73B1"/>
    <w:rsid w:val="00A04F75"/>
    <w:rsid w:val="00A1090F"/>
    <w:rsid w:val="00A222D3"/>
    <w:rsid w:val="00A2592B"/>
    <w:rsid w:val="00A70B20"/>
    <w:rsid w:val="00A91D4E"/>
    <w:rsid w:val="00AA54DC"/>
    <w:rsid w:val="00AC0064"/>
    <w:rsid w:val="00AD31A1"/>
    <w:rsid w:val="00AF5595"/>
    <w:rsid w:val="00B34F75"/>
    <w:rsid w:val="00B63CF7"/>
    <w:rsid w:val="00B67C44"/>
    <w:rsid w:val="00B969E3"/>
    <w:rsid w:val="00BA71FC"/>
    <w:rsid w:val="00BA7AB0"/>
    <w:rsid w:val="00C003E4"/>
    <w:rsid w:val="00C04D6D"/>
    <w:rsid w:val="00C062AE"/>
    <w:rsid w:val="00C31F02"/>
    <w:rsid w:val="00C53672"/>
    <w:rsid w:val="00C5413E"/>
    <w:rsid w:val="00C66E95"/>
    <w:rsid w:val="00C76C92"/>
    <w:rsid w:val="00C83A48"/>
    <w:rsid w:val="00C94A6A"/>
    <w:rsid w:val="00CA67B4"/>
    <w:rsid w:val="00CB124C"/>
    <w:rsid w:val="00D123D6"/>
    <w:rsid w:val="00D53CA4"/>
    <w:rsid w:val="00D67295"/>
    <w:rsid w:val="00DF0CCF"/>
    <w:rsid w:val="00DF0FDB"/>
    <w:rsid w:val="00E32362"/>
    <w:rsid w:val="00E36E6F"/>
    <w:rsid w:val="00E422CF"/>
    <w:rsid w:val="00E545E0"/>
    <w:rsid w:val="00EA016F"/>
    <w:rsid w:val="00EA5320"/>
    <w:rsid w:val="00ED7410"/>
    <w:rsid w:val="00EF6F13"/>
    <w:rsid w:val="00F108C0"/>
    <w:rsid w:val="00F11974"/>
    <w:rsid w:val="00F64E33"/>
    <w:rsid w:val="00F67490"/>
    <w:rsid w:val="00F95BD9"/>
    <w:rsid w:val="00FC0BBC"/>
    <w:rsid w:val="00FF6515"/>
    <w:rsid w:val="031F4F84"/>
    <w:rsid w:val="32FE6A58"/>
    <w:rsid w:val="4F5171D8"/>
    <w:rsid w:val="56FB0B00"/>
    <w:rsid w:val="58D70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009F17-B67F-47BE-A183-4718930A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480" w:lineRule="exact"/>
      <w:ind w:firstLineChars="200" w:firstLine="640"/>
    </w:pPr>
    <w:rPr>
      <w:rFonts w:ascii="楷体_GB2312" w:eastAsia="楷体_GB2312" w:hAnsi="Times New Roman" w:cs="Times New Roman"/>
      <w:sz w:val="32"/>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正文文本缩进 字符"/>
    <w:basedOn w:val="a0"/>
    <w:link w:val="a3"/>
    <w:qFormat/>
    <w:rPr>
      <w:rFonts w:ascii="楷体_GB2312" w:eastAsia="楷体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717CDA-9449-471D-8E93-18C44748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208</Words>
  <Characters>1192</Characters>
  <Application>Microsoft Office Word</Application>
  <DocSecurity>0</DocSecurity>
  <Lines>9</Lines>
  <Paragraphs>2</Paragraphs>
  <ScaleCrop>false</ScaleCrop>
  <Company>WwW.YlmF.CoM</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凌朝辉</dc:creator>
  <cp:lastModifiedBy>陈波</cp:lastModifiedBy>
  <cp:revision>42</cp:revision>
  <dcterms:created xsi:type="dcterms:W3CDTF">2013-03-14T02:53:00Z</dcterms:created>
  <dcterms:modified xsi:type="dcterms:W3CDTF">2020-01-02T09:09:00Z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