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南方医科大学第三附属医院PACS和LIS系统基础平台升级改造项目</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用户需求书</w:t>
      </w:r>
    </w:p>
    <w:p>
      <w:pPr>
        <w:pStyle w:val="2"/>
        <w:spacing w:before="100" w:beforeAutospacing="1" w:after="100" w:afterAutospacing="1" w:line="240" w:lineRule="auto"/>
        <w:ind w:left="755"/>
        <w:rPr>
          <w:rFonts w:asciiTheme="minorEastAsia" w:hAnsiTheme="minorEastAsia" w:eastAsiaTheme="minorEastAsia"/>
          <w:szCs w:val="21"/>
        </w:rPr>
      </w:pPr>
      <w:r>
        <w:rPr>
          <w:rFonts w:hint="eastAsia" w:asciiTheme="minorEastAsia" w:hAnsiTheme="minorEastAsia" w:eastAsiaTheme="minorEastAsia"/>
        </w:rPr>
        <w:t>项目概述</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目前我院的医学影像系统（PACS）由1台HP DL580G5+1台独立HP存储组成，使用的Oracle数据库数量在50GB左右 ，图片数据量30TB。检验系统（LIS）系统使用1台HP DL380G7单机，本地硬盘没有连接存储。</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现需改变现有架构，由原来单服务器单存储升级为由双服务器、数据库存储、分布式图像存储组成的集群，实现PACS系统负载均衡和LIS系统主备切换，提高数据库高可用性。需采购以下设备及服务：</w:t>
      </w:r>
    </w:p>
    <w:tbl>
      <w:tblPr>
        <w:tblStyle w:val="51"/>
        <w:tblW w:w="4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7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编号</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标的名称</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PACS、LIS数据库服务器</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PACS、LIS数据库存储</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P</w:t>
            </w:r>
            <w:r>
              <w:rPr>
                <w:rFonts w:asciiTheme="minorEastAsia" w:hAnsiTheme="minorEastAsia" w:eastAsiaTheme="minorEastAsia"/>
                <w:color w:val="000000" w:themeColor="text1"/>
                <w:szCs w:val="21"/>
              </w:rPr>
              <w:t>ACS</w:t>
            </w:r>
            <w:r>
              <w:rPr>
                <w:rFonts w:hint="eastAsia" w:asciiTheme="minorEastAsia" w:hAnsiTheme="minorEastAsia" w:eastAsiaTheme="minorEastAsia"/>
                <w:color w:val="000000" w:themeColor="text1"/>
                <w:szCs w:val="21"/>
              </w:rPr>
              <w:t>影像分布式存储</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S</w:t>
            </w:r>
            <w:r>
              <w:rPr>
                <w:rFonts w:asciiTheme="minorEastAsia" w:hAnsiTheme="minorEastAsia" w:eastAsiaTheme="minorEastAsia"/>
                <w:color w:val="000000" w:themeColor="text1"/>
                <w:szCs w:val="21"/>
              </w:rPr>
              <w:t>AN</w:t>
            </w:r>
            <w:r>
              <w:rPr>
                <w:rFonts w:hint="eastAsia" w:asciiTheme="minorEastAsia" w:hAnsiTheme="minorEastAsia" w:eastAsiaTheme="minorEastAsia"/>
                <w:color w:val="000000" w:themeColor="text1"/>
                <w:szCs w:val="21"/>
              </w:rPr>
              <w:t>网络交换机</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数据库私网交换机</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服务器汇聚交换机</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tc>
        <w:tc>
          <w:tcPr>
            <w:tcW w:w="2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集成服务</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项</w:t>
            </w:r>
          </w:p>
        </w:tc>
      </w:tr>
    </w:tbl>
    <w:p>
      <w:pPr>
        <w:pStyle w:val="2"/>
        <w:spacing w:line="240" w:lineRule="auto"/>
        <w:rPr>
          <w:rFonts w:asciiTheme="minorEastAsia" w:hAnsiTheme="minorEastAsia" w:eastAsiaTheme="minorEastAsia"/>
        </w:rPr>
      </w:pPr>
      <w:r>
        <w:rPr>
          <w:rFonts w:hint="eastAsia" w:asciiTheme="minorEastAsia" w:hAnsiTheme="minorEastAsia" w:eastAsiaTheme="minorEastAsia"/>
        </w:rPr>
        <w:t>本项目</w:t>
      </w:r>
      <w:r>
        <w:rPr>
          <w:rFonts w:asciiTheme="minorEastAsia" w:hAnsiTheme="minorEastAsia" w:eastAsiaTheme="minorEastAsia"/>
        </w:rPr>
        <w:t>设备</w:t>
      </w:r>
      <w:bookmarkStart w:id="1" w:name="_GoBack"/>
      <w:bookmarkEnd w:id="1"/>
      <w:r>
        <w:rPr>
          <w:rFonts w:asciiTheme="minorEastAsia" w:hAnsiTheme="minorEastAsia" w:eastAsiaTheme="minorEastAsia"/>
        </w:rPr>
        <w:t>详细要求</w:t>
      </w:r>
    </w:p>
    <w:p>
      <w:pPr>
        <w:rPr>
          <w:rFonts w:asciiTheme="minorEastAsia" w:hAnsiTheme="minorEastAsia" w:eastAsiaTheme="minorEastAsia"/>
          <w:b/>
        </w:rPr>
      </w:pPr>
      <w:r>
        <w:rPr>
          <w:rFonts w:hint="eastAsia" w:asciiTheme="minorEastAsia" w:hAnsiTheme="minorEastAsia" w:eastAsiaTheme="minorEastAsia"/>
          <w:b/>
        </w:rPr>
        <w:t>说明：带“★”号条款为评审时的</w:t>
      </w:r>
      <w:r>
        <w:rPr>
          <w:rFonts w:asciiTheme="minorEastAsia" w:hAnsiTheme="minorEastAsia" w:eastAsiaTheme="minorEastAsia"/>
          <w:b/>
        </w:rPr>
        <w:t>必要技术参数，无响应则可</w:t>
      </w:r>
      <w:r>
        <w:rPr>
          <w:rFonts w:hint="eastAsia" w:asciiTheme="minorEastAsia" w:hAnsiTheme="minorEastAsia" w:eastAsiaTheme="minorEastAsia"/>
          <w:b/>
        </w:rPr>
        <w:t>废标</w:t>
      </w:r>
      <w:r>
        <w:rPr>
          <w:rFonts w:asciiTheme="minorEastAsia" w:hAnsiTheme="minorEastAsia" w:eastAsiaTheme="minorEastAsia"/>
          <w:b/>
        </w:rPr>
        <w:t>。</w:t>
      </w:r>
    </w:p>
    <w:p>
      <w:pPr>
        <w:rPr>
          <w:rFonts w:asciiTheme="minorEastAsia" w:hAnsiTheme="minorEastAsia" w:eastAsiaTheme="minorEastAsia"/>
          <w:b/>
        </w:rPr>
      </w:pPr>
      <w:r>
        <w:rPr>
          <w:rFonts w:hint="eastAsia" w:asciiTheme="minorEastAsia" w:hAnsiTheme="minorEastAsia" w:eastAsiaTheme="minorEastAsia"/>
          <w:b/>
        </w:rPr>
        <w:t>带“▲”号条款为评审时的重要技术参数，不作为投标无效条款。如中标后缺少整体架构所必需部件，均由中标方免费提供。</w:t>
      </w:r>
    </w:p>
    <w:p>
      <w:pPr>
        <w:pStyle w:val="189"/>
        <w:numPr>
          <w:ilvl w:val="0"/>
          <w:numId w:val="3"/>
        </w:numPr>
        <w:spacing w:after="60"/>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PACS、LIS数据库服务器</w:t>
      </w:r>
    </w:p>
    <w:tbl>
      <w:tblPr>
        <w:tblStyle w:val="51"/>
        <w:tblpPr w:leftFromText="180" w:rightFromText="180" w:vertAnchor="text" w:horzAnchor="page" w:tblpX="1395" w:tblpY="924"/>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50"/>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blHeader/>
        </w:trPr>
        <w:tc>
          <w:tcPr>
            <w:tcW w:w="670" w:type="dxa"/>
          </w:tcPr>
          <w:p>
            <w:pPr>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序号</w:t>
            </w:r>
          </w:p>
        </w:tc>
        <w:tc>
          <w:tcPr>
            <w:tcW w:w="1650" w:type="dxa"/>
            <w:shd w:val="clear" w:color="auto" w:fill="auto"/>
            <w:vAlign w:val="center"/>
          </w:tcPr>
          <w:p>
            <w:pPr>
              <w:jc w:val="center"/>
              <w:rPr>
                <w:rFonts w:cs="Arial" w:asciiTheme="minorEastAsia" w:hAnsiTheme="minorEastAsia" w:eastAsiaTheme="minorEastAsia"/>
                <w:b/>
                <w:szCs w:val="21"/>
              </w:rPr>
            </w:pPr>
            <w:r>
              <w:rPr>
                <w:rFonts w:cs="Arial" w:asciiTheme="minorEastAsia" w:hAnsiTheme="minorEastAsia" w:eastAsiaTheme="minorEastAsia"/>
                <w:b/>
                <w:szCs w:val="21"/>
              </w:rPr>
              <w:t>指标</w:t>
            </w:r>
          </w:p>
        </w:tc>
        <w:tc>
          <w:tcPr>
            <w:tcW w:w="7095" w:type="dxa"/>
            <w:shd w:val="clear" w:color="auto" w:fill="auto"/>
            <w:vAlign w:val="center"/>
          </w:tcPr>
          <w:p>
            <w:pPr>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50" w:type="dxa"/>
            <w:shd w:val="clear" w:color="auto" w:fill="auto"/>
            <w:vAlign w:val="center"/>
          </w:tcPr>
          <w:p>
            <w:pPr>
              <w:rPr>
                <w:rFonts w:cs="宋体" w:asciiTheme="minorEastAsia" w:hAnsiTheme="minorEastAsia" w:eastAsiaTheme="minorEastAsia"/>
                <w:szCs w:val="21"/>
              </w:rPr>
            </w:pPr>
            <w:r>
              <w:rPr>
                <w:rFonts w:hint="eastAsia" w:asciiTheme="minorEastAsia" w:hAnsiTheme="minorEastAsia" w:eastAsiaTheme="minorEastAsia"/>
                <w:b/>
              </w:rPr>
              <w:t>▲</w:t>
            </w:r>
            <w:r>
              <w:rPr>
                <w:rFonts w:hint="eastAsia" w:cs="宋体" w:asciiTheme="minorEastAsia" w:hAnsiTheme="minorEastAsia" w:eastAsiaTheme="minorEastAsia"/>
                <w:szCs w:val="21"/>
              </w:rPr>
              <w:t>制造商</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国内外知名厂商，要求2017年度全球X86服务器市场销售额排名前</w:t>
            </w:r>
            <w:r>
              <w:rPr>
                <w:rFonts w:cs="宋体" w:asciiTheme="minorEastAsia" w:hAnsiTheme="minorEastAsia" w:eastAsiaTheme="minorEastAsia"/>
                <w:szCs w:val="21"/>
              </w:rPr>
              <w:t>5</w:t>
            </w:r>
            <w:r>
              <w:rPr>
                <w:rFonts w:hint="eastAsia" w:cs="宋体" w:asciiTheme="minorEastAsia" w:hAnsiTheme="minorEastAsia" w:eastAsiaTheme="minorEastAsia"/>
                <w:szCs w:val="21"/>
              </w:rPr>
              <w:t>位，提供IDC证明。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服务器外型</w:t>
            </w:r>
          </w:p>
        </w:tc>
        <w:tc>
          <w:tcPr>
            <w:tcW w:w="7095"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50" w:type="dxa"/>
            <w:shd w:val="clear" w:color="auto" w:fill="auto"/>
            <w:vAlign w:val="center"/>
          </w:tcPr>
          <w:p>
            <w:pPr>
              <w:rPr>
                <w:rFonts w:cs="宋体" w:asciiTheme="minorEastAsia" w:hAnsiTheme="minorEastAsia" w:eastAsiaTheme="minorEastAsia"/>
                <w:szCs w:val="21"/>
              </w:rPr>
            </w:pPr>
            <w:r>
              <w:rPr>
                <w:rFonts w:hint="eastAsia" w:asciiTheme="minorEastAsia" w:hAnsiTheme="minorEastAsia" w:eastAsiaTheme="minorEastAsia"/>
                <w:b/>
              </w:rPr>
              <w:t>▲</w:t>
            </w:r>
            <w:r>
              <w:rPr>
                <w:rFonts w:hint="eastAsia" w:cs="宋体" w:asciiTheme="minorEastAsia" w:hAnsiTheme="minorEastAsia" w:eastAsiaTheme="minorEastAsia"/>
                <w:szCs w:val="21"/>
              </w:rPr>
              <w:t>处理器</w:t>
            </w:r>
          </w:p>
        </w:tc>
        <w:tc>
          <w:tcPr>
            <w:tcW w:w="7095"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配置</w:t>
            </w:r>
            <w:r>
              <w:rPr>
                <w:rFonts w:hint="eastAsia" w:cs="宋体" w:asciiTheme="minorEastAsia" w:hAnsiTheme="minorEastAsia" w:eastAsiaTheme="minorEastAsia"/>
                <w:szCs w:val="21"/>
              </w:rPr>
              <w:t>数量≥</w:t>
            </w:r>
            <w:r>
              <w:rPr>
                <w:rFonts w:cs="宋体" w:asciiTheme="minorEastAsia" w:hAnsiTheme="minorEastAsia" w:eastAsiaTheme="minorEastAsia"/>
                <w:szCs w:val="21"/>
              </w:rPr>
              <w:t>2颗处理器。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型号要求≥</w:t>
            </w:r>
            <w:r>
              <w:rPr>
                <w:rFonts w:cs="宋体" w:asciiTheme="minorEastAsia" w:hAnsiTheme="minorEastAsia" w:eastAsiaTheme="minorEastAsia"/>
                <w:szCs w:val="21"/>
              </w:rPr>
              <w:t>Xeon-Silver 4116 (2.1GHz/12-core/16.50 MB</w:t>
            </w:r>
            <w:r>
              <w:rPr>
                <w:rFonts w:hint="eastAsia" w:cs="宋体" w:asciiTheme="minorEastAsia" w:hAnsiTheme="minorEastAsia" w:eastAsiaTheme="minorEastAsia"/>
                <w:szCs w:val="21"/>
              </w:rPr>
              <w:t>/</w:t>
            </w:r>
            <w:r>
              <w:rPr>
                <w:rFonts w:cs="宋体" w:asciiTheme="minorEastAsia" w:hAnsiTheme="minorEastAsia" w:eastAsiaTheme="minorEastAsia"/>
                <w:szCs w:val="21"/>
              </w:rPr>
              <w:t>85W)</w:t>
            </w:r>
            <w:r>
              <w:rPr>
                <w:rFonts w:hint="eastAsia" w:cs="宋体" w:asciiTheme="minorEastAsia" w:hAnsiTheme="minorEastAsia" w:eastAsiaTheme="minorEastAsia"/>
                <w:szCs w:val="21"/>
              </w:rPr>
              <w:t>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内存</w:t>
            </w:r>
          </w:p>
        </w:tc>
        <w:tc>
          <w:tcPr>
            <w:tcW w:w="7095" w:type="dxa"/>
            <w:shd w:val="clear" w:color="auto" w:fill="auto"/>
            <w:vAlign w:val="center"/>
          </w:tcPr>
          <w:p>
            <w:pPr>
              <w:rPr>
                <w:rFonts w:cs="宋体" w:asciiTheme="minorEastAsia" w:hAnsiTheme="minorEastAsia" w:eastAsiaTheme="minorEastAsia"/>
                <w:szCs w:val="21"/>
              </w:rPr>
            </w:pPr>
            <w:r>
              <w:rPr>
                <w:rFonts w:hint="eastAsia" w:asciiTheme="minorEastAsia" w:hAnsiTheme="minorEastAsia" w:eastAsiaTheme="minorEastAsia"/>
                <w:b/>
              </w:rPr>
              <w:t>▲</w:t>
            </w:r>
            <w:r>
              <w:rPr>
                <w:rFonts w:cs="宋体" w:asciiTheme="minorEastAsia" w:hAnsiTheme="minorEastAsia" w:eastAsiaTheme="minorEastAsia"/>
                <w:szCs w:val="21"/>
              </w:rPr>
              <w:t>配置</w:t>
            </w:r>
            <w:r>
              <w:rPr>
                <w:rFonts w:hint="eastAsia" w:cs="宋体" w:asciiTheme="minorEastAsia" w:hAnsiTheme="minorEastAsia" w:eastAsiaTheme="minorEastAsia"/>
                <w:szCs w:val="21"/>
              </w:rPr>
              <w:t>≥</w:t>
            </w:r>
            <w:r>
              <w:rPr>
                <w:rFonts w:cs="宋体" w:asciiTheme="minorEastAsia" w:hAnsiTheme="minorEastAsia" w:eastAsiaTheme="minorEastAsia"/>
                <w:szCs w:val="21"/>
              </w:rPr>
              <w:t>4根32GB 2666Mhz DDR</w:t>
            </w:r>
            <w:r>
              <w:rPr>
                <w:rFonts w:hint="eastAsia" w:cs="宋体" w:asciiTheme="minorEastAsia" w:hAnsiTheme="minorEastAsia" w:eastAsiaTheme="minorEastAsia"/>
                <w:szCs w:val="21"/>
              </w:rPr>
              <w:t>4</w:t>
            </w:r>
            <w:r>
              <w:rPr>
                <w:rFonts w:cs="宋体" w:asciiTheme="minorEastAsia" w:hAnsiTheme="minorEastAsia" w:eastAsiaTheme="minorEastAsia"/>
                <w:szCs w:val="21"/>
              </w:rPr>
              <w:t>内存。</w:t>
            </w:r>
          </w:p>
          <w:p>
            <w:pPr>
              <w:rPr>
                <w:rFonts w:cs="宋体" w:asciiTheme="minorEastAsia" w:hAnsiTheme="minorEastAsia" w:eastAsiaTheme="minorEastAsia"/>
                <w:szCs w:val="21"/>
              </w:rPr>
            </w:pPr>
            <w:r>
              <w:rPr>
                <w:rFonts w:cs="宋体" w:asciiTheme="minorEastAsia" w:hAnsiTheme="minorEastAsia" w:eastAsiaTheme="minorEastAsia"/>
                <w:szCs w:val="21"/>
              </w:rPr>
              <w:t>最大可扩展内存≥3TB，≥24个DIMM内存插槽</w:t>
            </w:r>
            <w:r>
              <w:rPr>
                <w:rFonts w:hint="eastAsia" w:cs="宋体" w:asciiTheme="minorEastAsia" w:hAnsiTheme="minorEastAsia" w:eastAsiaTheme="minorEastAsia"/>
                <w:szCs w:val="21"/>
              </w:rPr>
              <w:t>。Advanced ECC、内存在线热备，支持TB级别永久性内存，提供内存通道上TB级的数据永久性存储能力，针对数据库和分析工作负载提供更高的效率。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650"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硬盘</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配置≥8个2.5寸热插拔硬盘槽位，可扩展至≥30个2.5寸热插拔硬盘槽位。</w:t>
            </w:r>
          </w:p>
          <w:p>
            <w:pPr>
              <w:rPr>
                <w:rFonts w:cs="宋体" w:asciiTheme="minorEastAsia" w:hAnsiTheme="minorEastAsia" w:eastAsiaTheme="minorEastAsia"/>
                <w:szCs w:val="21"/>
              </w:rPr>
            </w:pPr>
            <w:r>
              <w:rPr>
                <w:rFonts w:hint="eastAsia" w:asciiTheme="minorEastAsia" w:hAnsiTheme="minorEastAsia" w:eastAsiaTheme="minorEastAsia"/>
                <w:b/>
              </w:rPr>
              <w:t>▲</w:t>
            </w:r>
            <w:r>
              <w:rPr>
                <w:rFonts w:hint="eastAsia" w:cs="宋体" w:asciiTheme="minorEastAsia" w:hAnsiTheme="minorEastAsia" w:eastAsiaTheme="minorEastAsia"/>
                <w:szCs w:val="21"/>
              </w:rPr>
              <w:t>实配≥</w:t>
            </w:r>
            <w:r>
              <w:rPr>
                <w:rFonts w:cs="宋体" w:asciiTheme="minorEastAsia" w:hAnsiTheme="minorEastAsia" w:eastAsiaTheme="minorEastAsia"/>
                <w:szCs w:val="21"/>
              </w:rPr>
              <w:t>2</w:t>
            </w:r>
            <w:r>
              <w:rPr>
                <w:rFonts w:hint="eastAsia" w:cs="宋体" w:asciiTheme="minorEastAsia" w:hAnsiTheme="minorEastAsia" w:eastAsiaTheme="minorEastAsia"/>
                <w:szCs w:val="21"/>
              </w:rPr>
              <w:t>块</w:t>
            </w:r>
            <w:r>
              <w:rPr>
                <w:rFonts w:cs="宋体" w:asciiTheme="minorEastAsia" w:hAnsiTheme="minorEastAsia" w:eastAsiaTheme="minorEastAsia"/>
                <w:szCs w:val="21"/>
              </w:rPr>
              <w:t>600GB 15K SAS</w:t>
            </w:r>
            <w:r>
              <w:rPr>
                <w:rFonts w:hint="eastAsia" w:cs="宋体" w:asciiTheme="minorEastAsia" w:hAnsiTheme="minorEastAsia" w:eastAsiaTheme="minorEastAsia"/>
                <w:szCs w:val="21"/>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▲智能硬盘</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硬盘托架具备Raid重建时不可拔出硬盘提示指示灯。</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▲阵列控制器</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≥2个标配SAS Raid阵列卡（不占用PCIE扩展槽），支持Raid0/1/10/5/6，支持RAID 1 ADM/RAID10 ADM (3盘镜像，调整缓存读写比例等功能)；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≥2GB缓存，可选配4GB缓存，支持缓存数据保护，且后备保护时间不受限制；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当配置多于8块硬盘时，可提供单独配置的阵列卡扩展板选件，以便保证阵列卡选项的自由搭配；</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当配置8SFF机箱，出于保护投资的目的，可通过官方选件在未来平滑升级至16SFF以及24SFF机箱配置。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启动盘可选项</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支持8GB双MicroSD和双M.2 SSD配置Raid1，作为虚拟化或者操作系统部署盘位；</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支持原厂基于USB通道的双MicroSD卡部署方案。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650"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PCI I/O</w:t>
            </w:r>
            <w:r>
              <w:rPr>
                <w:rFonts w:hint="eastAsia" w:cs="宋体" w:asciiTheme="minorEastAsia" w:hAnsiTheme="minorEastAsia" w:eastAsiaTheme="minorEastAsia"/>
                <w:szCs w:val="21"/>
              </w:rPr>
              <w:t>插槽</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实配达到</w:t>
            </w:r>
            <w:r>
              <w:rPr>
                <w:rFonts w:cs="宋体" w:asciiTheme="minorEastAsia" w:hAnsiTheme="minorEastAsia" w:eastAsiaTheme="minorEastAsia"/>
                <w:szCs w:val="21"/>
              </w:rPr>
              <w:t>8</w:t>
            </w:r>
            <w:r>
              <w:rPr>
                <w:rFonts w:hint="eastAsia" w:cs="宋体" w:asciiTheme="minorEastAsia" w:hAnsiTheme="minorEastAsia" w:eastAsiaTheme="minorEastAsia"/>
                <w:szCs w:val="21"/>
              </w:rPr>
              <w:t>个</w:t>
            </w:r>
            <w:r>
              <w:rPr>
                <w:rFonts w:cs="宋体" w:asciiTheme="minorEastAsia" w:hAnsiTheme="minorEastAsia" w:eastAsiaTheme="minorEastAsia"/>
                <w:szCs w:val="21"/>
              </w:rPr>
              <w:t>PCI-E</w:t>
            </w:r>
            <w:r>
              <w:rPr>
                <w:rFonts w:hint="eastAsia" w:cs="宋体" w:asciiTheme="minorEastAsia" w:hAnsiTheme="minorEastAsia" w:eastAsiaTheme="minorEastAsia"/>
                <w:szCs w:val="21"/>
              </w:rPr>
              <w:t>插槽。额外提供≥1个网卡专用插槽（不占用PCIE扩展槽），可选配千兆或万兆网卡；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0</w:t>
            </w:r>
          </w:p>
        </w:tc>
        <w:tc>
          <w:tcPr>
            <w:tcW w:w="1650"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网卡</w:t>
            </w:r>
          </w:p>
        </w:tc>
        <w:tc>
          <w:tcPr>
            <w:tcW w:w="7095" w:type="dxa"/>
            <w:shd w:val="clear" w:color="auto" w:fill="auto"/>
          </w:tcPr>
          <w:p>
            <w:pPr>
              <w:rPr>
                <w:rFonts w:cs="宋体" w:asciiTheme="minorEastAsia" w:hAnsiTheme="minorEastAsia" w:eastAsiaTheme="minorEastAsia"/>
                <w:szCs w:val="21"/>
              </w:rPr>
            </w:pPr>
            <w:r>
              <w:rPr>
                <w:rFonts w:hint="eastAsia" w:cs="宋体" w:asciiTheme="minorEastAsia" w:hAnsiTheme="minorEastAsia" w:eastAsiaTheme="minorEastAsia"/>
                <w:szCs w:val="21"/>
              </w:rPr>
              <w:t>主板集成4个千兆以太网卡，要求BCM5719控制芯片；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1</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▲配置≥2张</w:t>
            </w:r>
            <w:r>
              <w:rPr>
                <w:rFonts w:cs="宋体" w:asciiTheme="minorEastAsia" w:hAnsiTheme="minorEastAsia" w:eastAsiaTheme="minorEastAsia"/>
                <w:szCs w:val="21"/>
              </w:rPr>
              <w:t>万兆</w:t>
            </w:r>
            <w:r>
              <w:rPr>
                <w:rFonts w:hint="eastAsia" w:cs="宋体" w:asciiTheme="minorEastAsia" w:hAnsiTheme="minorEastAsia" w:eastAsiaTheme="minorEastAsia"/>
                <w:szCs w:val="21"/>
              </w:rPr>
              <w:t>双口</w:t>
            </w:r>
            <w:r>
              <w:rPr>
                <w:rFonts w:cs="宋体" w:asciiTheme="minorEastAsia" w:hAnsiTheme="minorEastAsia" w:eastAsiaTheme="minorEastAsia"/>
                <w:szCs w:val="21"/>
              </w:rPr>
              <w:t>网卡，</w:t>
            </w:r>
            <w:r>
              <w:rPr>
                <w:rFonts w:hint="eastAsia" w:cs="宋体" w:asciiTheme="minorEastAsia" w:hAnsiTheme="minorEastAsia" w:eastAsiaTheme="minorEastAsia"/>
                <w:szCs w:val="21"/>
              </w:rPr>
              <w:t>共含4个</w:t>
            </w:r>
            <w:r>
              <w:rPr>
                <w:rFonts w:cs="宋体" w:asciiTheme="minorEastAsia" w:hAnsiTheme="minorEastAsia" w:eastAsiaTheme="minorEastAsia"/>
                <w:szCs w:val="21"/>
              </w:rPr>
              <w:t>光纤模块</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HBA卡</w:t>
            </w:r>
          </w:p>
        </w:tc>
        <w:tc>
          <w:tcPr>
            <w:tcW w:w="7095" w:type="dxa"/>
            <w:shd w:val="clear" w:color="auto" w:fill="auto"/>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w:t>
            </w:r>
            <w:r>
              <w:rPr>
                <w:rFonts w:cs="宋体" w:asciiTheme="minorEastAsia" w:hAnsiTheme="minorEastAsia" w:eastAsiaTheme="minorEastAsia"/>
                <w:szCs w:val="21"/>
              </w:rPr>
              <w:t>2</w:t>
            </w:r>
            <w:r>
              <w:rPr>
                <w:rFonts w:hint="eastAsia" w:cs="宋体" w:asciiTheme="minorEastAsia" w:hAnsiTheme="minorEastAsia" w:eastAsiaTheme="minorEastAsia"/>
                <w:szCs w:val="21"/>
              </w:rPr>
              <w:t>张单</w:t>
            </w:r>
            <w:r>
              <w:rPr>
                <w:rFonts w:cs="宋体" w:asciiTheme="minorEastAsia" w:hAnsiTheme="minorEastAsia" w:eastAsiaTheme="minorEastAsia"/>
                <w:szCs w:val="21"/>
              </w:rPr>
              <w:t>端</w:t>
            </w:r>
            <w:r>
              <w:rPr>
                <w:rFonts w:hint="eastAsia" w:cs="宋体" w:asciiTheme="minorEastAsia" w:hAnsiTheme="minorEastAsia" w:eastAsiaTheme="minorEastAsia"/>
                <w:szCs w:val="21"/>
              </w:rPr>
              <w:t>口 16G</w:t>
            </w:r>
            <w:r>
              <w:rPr>
                <w:rFonts w:cs="宋体" w:asciiTheme="minorEastAsia" w:hAnsiTheme="minorEastAsia" w:eastAsiaTheme="minorEastAsia"/>
                <w:szCs w:val="21"/>
              </w:rPr>
              <w:t>b H</w:t>
            </w:r>
            <w:r>
              <w:rPr>
                <w:rFonts w:hint="eastAsia" w:cs="宋体" w:asciiTheme="minorEastAsia" w:hAnsiTheme="minorEastAsia" w:eastAsiaTheme="minorEastAsia"/>
                <w:szCs w:val="21"/>
              </w:rPr>
              <w:t>BA卡，共含2个</w:t>
            </w:r>
            <w:r>
              <w:rPr>
                <w:rFonts w:cs="宋体" w:asciiTheme="minorEastAsia" w:hAnsiTheme="minorEastAsia" w:eastAsiaTheme="minorEastAsia"/>
                <w:szCs w:val="21"/>
              </w:rPr>
              <w:t>光纤</w:t>
            </w:r>
            <w:r>
              <w:rPr>
                <w:rFonts w:hint="eastAsia" w:cs="宋体" w:asciiTheme="minorEastAsia" w:hAnsiTheme="minorEastAsia" w:eastAsiaTheme="minorEastAsia"/>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光驱</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w:t>
            </w:r>
            <w:r>
              <w:rPr>
                <w:rFonts w:cs="宋体" w:asciiTheme="minorEastAsia" w:hAnsiTheme="minorEastAsia" w:eastAsiaTheme="minorEastAsia"/>
                <w:szCs w:val="21"/>
              </w:rPr>
              <w:t>移动</w:t>
            </w:r>
            <w:r>
              <w:rPr>
                <w:rFonts w:hint="eastAsia" w:cs="宋体" w:asciiTheme="minorEastAsia" w:hAnsiTheme="minorEastAsia" w:eastAsiaTheme="minorEastAsia"/>
                <w:szCs w:val="21"/>
              </w:rPr>
              <w:t>USB可</w:t>
            </w:r>
            <w:r>
              <w:rPr>
                <w:rFonts w:cs="宋体" w:asciiTheme="minorEastAsia" w:hAnsiTheme="minorEastAsia" w:eastAsiaTheme="minorEastAsia"/>
                <w:szCs w:val="21"/>
              </w:rPr>
              <w:t>读写光驱</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冗余电源</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2个≥500w铂金版热插拔冗余电源，支持96%能效比的钛金版电源选件。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冗余风扇</w:t>
            </w:r>
          </w:p>
        </w:tc>
        <w:tc>
          <w:tcPr>
            <w:tcW w:w="7095"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个风扇，支持冗余风扇。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6</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工作温度</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符合ASHARE A4标准，5-45°C标准工作温度。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7</w:t>
            </w:r>
          </w:p>
        </w:tc>
        <w:tc>
          <w:tcPr>
            <w:tcW w:w="1650"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嵌入式管理</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配置≥1Gb独立的远程管理控制端口，可选配置前面板独立的USB管理端口；</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8</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支持配置4GB Flash，可存放系统日志，内嵌操作系统导航安装环境，实现无物理光盘介质部署操作系统。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9</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嵌入式管理工具支持联合管理功能，无需软件即可实现多台服务器统一管理功能，如监控硬件健康状况，固件升级等。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1</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免费提供升级工具，无需安装代理即可可统一升级同一网络中服务器的固件及驱动程序。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w:t>
            </w:r>
          </w:p>
        </w:tc>
        <w:tc>
          <w:tcPr>
            <w:tcW w:w="1650" w:type="dxa"/>
            <w:vMerge w:val="restart"/>
            <w:shd w:val="clear" w:color="auto" w:fill="auto"/>
            <w:vAlign w:val="center"/>
          </w:tcPr>
          <w:p>
            <w:pPr>
              <w:rPr>
                <w:rFonts w:cs="宋体" w:asciiTheme="minorEastAsia" w:hAnsiTheme="minorEastAsia" w:eastAsiaTheme="minorEastAsia"/>
                <w:szCs w:val="21"/>
              </w:rPr>
            </w:pPr>
            <w:r>
              <w:rPr>
                <w:rFonts w:hint="eastAsia" w:asciiTheme="minorEastAsia" w:hAnsiTheme="minorEastAsia" w:eastAsiaTheme="minorEastAsia"/>
                <w:b/>
              </w:rPr>
              <w:t>▲</w:t>
            </w:r>
            <w:r>
              <w:rPr>
                <w:rFonts w:hint="eastAsia" w:cs="宋体" w:asciiTheme="minorEastAsia" w:hAnsiTheme="minorEastAsia" w:eastAsiaTheme="minorEastAsia"/>
                <w:szCs w:val="21"/>
              </w:rPr>
              <w:t>第三方</w:t>
            </w:r>
            <w:r>
              <w:rPr>
                <w:rFonts w:cs="宋体" w:asciiTheme="minorEastAsia" w:hAnsiTheme="minorEastAsia" w:eastAsiaTheme="minorEastAsia"/>
                <w:szCs w:val="21"/>
              </w:rPr>
              <w:t>测试</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SPEC CPU2006测试，</w:t>
            </w:r>
            <w:r>
              <w:rPr>
                <w:rFonts w:cs="宋体" w:asciiTheme="minorEastAsia" w:hAnsiTheme="minorEastAsia" w:eastAsiaTheme="minorEastAsia"/>
                <w:szCs w:val="21"/>
              </w:rPr>
              <w:t>SPECint_base2006</w:t>
            </w:r>
            <w:r>
              <w:rPr>
                <w:rFonts w:hint="eastAsia" w:cs="宋体" w:asciiTheme="minorEastAsia" w:hAnsiTheme="minorEastAsia" w:eastAsiaTheme="minorEastAsia"/>
                <w:szCs w:val="21"/>
              </w:rPr>
              <w:t>测试</w:t>
            </w:r>
            <w:r>
              <w:rPr>
                <w:rFonts w:cs="宋体" w:asciiTheme="minorEastAsia" w:hAnsiTheme="minorEastAsia" w:eastAsiaTheme="minorEastAsia"/>
                <w:szCs w:val="21"/>
              </w:rPr>
              <w:t>值≥</w:t>
            </w:r>
            <w:r>
              <w:rPr>
                <w:rFonts w:hint="eastAsia" w:cs="宋体" w:asciiTheme="minorEastAsia" w:hAnsiTheme="minorEastAsia" w:eastAsiaTheme="minorEastAsia"/>
                <w:szCs w:val="21"/>
              </w:rPr>
              <w:t xml:space="preserve">80和 </w:t>
            </w:r>
            <w:r>
              <w:rPr>
                <w:rFonts w:cs="宋体" w:asciiTheme="minorEastAsia" w:hAnsiTheme="minorEastAsia" w:eastAsiaTheme="minorEastAsia"/>
                <w:szCs w:val="21"/>
              </w:rPr>
              <w:t>SPECfp_base2006</w:t>
            </w:r>
            <w:r>
              <w:rPr>
                <w:rFonts w:hint="eastAsia" w:cs="宋体" w:asciiTheme="minorEastAsia" w:hAnsiTheme="minorEastAsia" w:eastAsiaTheme="minorEastAsia"/>
                <w:szCs w:val="21"/>
              </w:rPr>
              <w:t>测试</w:t>
            </w:r>
            <w:r>
              <w:rPr>
                <w:rFonts w:cs="宋体" w:asciiTheme="minorEastAsia" w:hAnsiTheme="minorEastAsia" w:eastAsiaTheme="minorEastAsia"/>
                <w:szCs w:val="21"/>
              </w:rPr>
              <w:t>值≥</w:t>
            </w:r>
            <w:r>
              <w:rPr>
                <w:rFonts w:hint="eastAsia" w:cs="宋体" w:asciiTheme="minorEastAsia" w:hAnsiTheme="minorEastAsia" w:eastAsiaTheme="minorEastAsia"/>
                <w:szCs w:val="21"/>
              </w:rPr>
              <w:t>150，必须提供官网链接和截图。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VMware</w:t>
            </w:r>
            <w:r>
              <w:rPr>
                <w:rFonts w:cs="宋体" w:asciiTheme="minorEastAsia" w:hAnsiTheme="minorEastAsia" w:eastAsiaTheme="minorEastAsia"/>
                <w:szCs w:val="21"/>
              </w:rPr>
              <w:t>虚拟化性能</w:t>
            </w:r>
            <w:r>
              <w:rPr>
                <w:rFonts w:hint="eastAsia" w:cs="宋体" w:asciiTheme="minorEastAsia" w:hAnsiTheme="minorEastAsia" w:eastAsiaTheme="minorEastAsia"/>
                <w:szCs w:val="21"/>
              </w:rPr>
              <w:t>测试</w:t>
            </w:r>
            <w:r>
              <w:rPr>
                <w:rFonts w:cs="宋体" w:asciiTheme="minorEastAsia" w:hAnsiTheme="minorEastAsia" w:eastAsiaTheme="minorEastAsia"/>
                <w:szCs w:val="21"/>
              </w:rPr>
              <w:t xml:space="preserve">，VMmark 3.x </w:t>
            </w:r>
            <w:r>
              <w:rPr>
                <w:rFonts w:hint="eastAsia" w:cs="宋体" w:asciiTheme="minorEastAsia" w:hAnsiTheme="minorEastAsia" w:eastAsiaTheme="minorEastAsia"/>
                <w:szCs w:val="21"/>
              </w:rPr>
              <w:t>结果得分</w:t>
            </w:r>
            <w:r>
              <w:rPr>
                <w:rFonts w:cs="宋体" w:asciiTheme="minorEastAsia" w:hAnsiTheme="minorEastAsia" w:eastAsiaTheme="minorEastAsia"/>
                <w:szCs w:val="21"/>
              </w:rPr>
              <w:t>≥8.0，</w:t>
            </w:r>
            <w:r>
              <w:rPr>
                <w:rFonts w:hint="eastAsia" w:cs="宋体" w:asciiTheme="minorEastAsia" w:hAnsiTheme="minorEastAsia" w:eastAsiaTheme="minorEastAsia"/>
                <w:szCs w:val="21"/>
              </w:rPr>
              <w:t>必须提供VMware的官网链接和截图</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4</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Non-Clustered TPC-H @ 1000GB</w:t>
            </w:r>
            <w:r>
              <w:rPr>
                <w:rFonts w:hint="eastAsia" w:cs="宋体" w:asciiTheme="minorEastAsia" w:hAnsiTheme="minorEastAsia" w:eastAsiaTheme="minorEastAsia"/>
                <w:szCs w:val="21"/>
              </w:rPr>
              <w:t>性能</w:t>
            </w:r>
            <w:r>
              <w:rPr>
                <w:rFonts w:cs="宋体" w:asciiTheme="minorEastAsia" w:hAnsiTheme="minorEastAsia" w:eastAsiaTheme="minorEastAsia"/>
                <w:szCs w:val="21"/>
              </w:rPr>
              <w:t>测试</w:t>
            </w:r>
            <w:r>
              <w:rPr>
                <w:rFonts w:hint="eastAsia" w:cs="宋体" w:asciiTheme="minorEastAsia" w:hAnsiTheme="minorEastAsia" w:eastAsiaTheme="minorEastAsia"/>
                <w:szCs w:val="21"/>
              </w:rPr>
              <w:t>值</w:t>
            </w:r>
            <w:r>
              <w:rPr>
                <w:rFonts w:cs="宋体" w:asciiTheme="minorEastAsia" w:hAnsiTheme="minorEastAsia" w:eastAsiaTheme="minorEastAsia"/>
                <w:szCs w:val="21"/>
              </w:rPr>
              <w:t>≥1,009,066</w:t>
            </w:r>
            <w:r>
              <w:rPr>
                <w:rFonts w:hint="eastAsia" w:cs="宋体" w:asciiTheme="minorEastAsia" w:hAnsiTheme="minorEastAsia" w:eastAsiaTheme="minorEastAsia"/>
                <w:szCs w:val="21"/>
              </w:rPr>
              <w:t>，必须提供原厂盖章的官网链接和测试报告</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提供3C认证CB，CE，</w:t>
            </w:r>
            <w:r>
              <w:rPr>
                <w:rFonts w:cs="宋体" w:asciiTheme="minorEastAsia" w:hAnsiTheme="minorEastAsia" w:eastAsiaTheme="minorEastAsia"/>
                <w:szCs w:val="21"/>
              </w:rPr>
              <w:t>UL</w:t>
            </w:r>
            <w:r>
              <w:rPr>
                <w:rFonts w:hint="eastAsia" w:cs="宋体" w:asciiTheme="minorEastAsia" w:hAnsiTheme="minorEastAsia" w:eastAsiaTheme="minorEastAsia"/>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w:t>
            </w:r>
          </w:p>
        </w:tc>
        <w:tc>
          <w:tcPr>
            <w:tcW w:w="1650"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安全</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提供基于芯片级别的安全技术，管理芯片原厂商设计和生产，管理芯片功能代码在芯片生产阶段一次性写入；</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提供管理芯片运行期间的实时监测，提供防篡改升级、固件安全恢复、固件回滚和固件安全擦除技术，可在监测到威胁时基于上述技术采取处理措施，保护系统安全。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7</w:t>
            </w:r>
          </w:p>
        </w:tc>
        <w:tc>
          <w:tcPr>
            <w:tcW w:w="1650" w:type="dxa"/>
            <w:vMerge w:val="continue"/>
            <w:shd w:val="clear" w:color="auto" w:fill="auto"/>
            <w:vAlign w:val="center"/>
          </w:tcPr>
          <w:p>
            <w:pPr>
              <w:rPr>
                <w:rFonts w:cs="宋体" w:asciiTheme="minorEastAsia" w:hAnsiTheme="minorEastAsia" w:eastAsiaTheme="minorEastAsia"/>
                <w:szCs w:val="21"/>
              </w:rPr>
            </w:pP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提供UEFI安全启动；</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可配置机箱入侵侦测，在外部打开机箱时提供报警功能。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8</w:t>
            </w:r>
          </w:p>
        </w:tc>
        <w:tc>
          <w:tcPr>
            <w:tcW w:w="1650"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9</w:t>
            </w:r>
          </w:p>
        </w:tc>
        <w:tc>
          <w:tcPr>
            <w:tcW w:w="1650" w:type="dxa"/>
            <w:shd w:val="clear" w:color="auto" w:fill="auto"/>
            <w:vAlign w:val="center"/>
          </w:tcPr>
          <w:p>
            <w:pPr>
              <w:rPr>
                <w:rFonts w:cs="宋体" w:asciiTheme="minorEastAsia" w:hAnsiTheme="minorEastAsia" w:eastAsiaTheme="minorEastAsia"/>
                <w:szCs w:val="21"/>
              </w:rPr>
            </w:pPr>
            <w:r>
              <w:rPr>
                <w:rFonts w:hint="eastAsia" w:asciiTheme="minorEastAsia" w:hAnsiTheme="minorEastAsia" w:eastAsiaTheme="minorEastAsia"/>
                <w:b/>
              </w:rPr>
              <w:t>▲</w:t>
            </w:r>
            <w:r>
              <w:rPr>
                <w:rFonts w:hint="eastAsia" w:cs="宋体" w:asciiTheme="minorEastAsia" w:hAnsiTheme="minorEastAsia" w:eastAsiaTheme="minorEastAsia"/>
                <w:szCs w:val="21"/>
              </w:rPr>
              <w:t>授权</w:t>
            </w:r>
          </w:p>
        </w:tc>
        <w:tc>
          <w:tcPr>
            <w:tcW w:w="7095"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pStyle w:val="189"/>
        <w:pageBreakBefore/>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PACS、LIS数据库存储</w:t>
      </w:r>
    </w:p>
    <w:tbl>
      <w:tblPr>
        <w:tblStyle w:val="51"/>
        <w:tblW w:w="943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6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690" w:type="dxa"/>
          </w:tcPr>
          <w:p>
            <w:pPr>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序号</w:t>
            </w:r>
          </w:p>
        </w:tc>
        <w:tc>
          <w:tcPr>
            <w:tcW w:w="1665" w:type="dxa"/>
            <w:vAlign w:val="center"/>
          </w:tcPr>
          <w:p>
            <w:pPr>
              <w:rPr>
                <w:rFonts w:cs="Arial" w:asciiTheme="minorEastAsia" w:hAnsiTheme="minorEastAsia" w:eastAsiaTheme="minorEastAsia"/>
                <w:b/>
                <w:szCs w:val="21"/>
              </w:rPr>
            </w:pPr>
            <w:r>
              <w:rPr>
                <w:rFonts w:hint="eastAsia" w:cs="Arial" w:asciiTheme="minorEastAsia" w:hAnsiTheme="minorEastAsia" w:eastAsiaTheme="minorEastAsia"/>
                <w:b/>
                <w:szCs w:val="21"/>
              </w:rPr>
              <w:t>指标</w:t>
            </w:r>
          </w:p>
        </w:tc>
        <w:tc>
          <w:tcPr>
            <w:tcW w:w="7080" w:type="dxa"/>
            <w:vAlign w:val="center"/>
          </w:tcPr>
          <w:p>
            <w:pPr>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6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▲制造商</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原厂商具备全球网络存储工业协会（SNIA）最高投票会员（Vendor Large Voting）资格并提供截图证明；品牌知名度高，2017年Gartner 通用存储报告中位于通用存储魔力象限领导者象限，领导者象限中前瞻性能力排名前</w:t>
            </w:r>
            <w:r>
              <w:rPr>
                <w:rFonts w:cs="宋体" w:asciiTheme="minorEastAsia" w:hAnsiTheme="minorEastAsia" w:eastAsiaTheme="minorEastAsia"/>
                <w:szCs w:val="21"/>
              </w:rPr>
              <w:t>5</w:t>
            </w:r>
            <w:r>
              <w:rPr>
                <w:rFonts w:hint="eastAsia" w:cs="宋体" w:asciiTheme="minorEastAsia" w:hAnsiTheme="minorEastAsia" w:eastAsiaTheme="minorEastAsia"/>
                <w:szCs w:val="21"/>
              </w:rPr>
              <w:t>位，投标时必须提供原厂盖章的截图证明。国内外知名厂商，要求2016年至2017年 Q1-Q3，IDC全球存储市场销售额排名前</w:t>
            </w:r>
            <w:r>
              <w:rPr>
                <w:rFonts w:cs="宋体" w:asciiTheme="minorEastAsia" w:hAnsiTheme="minorEastAsia" w:eastAsiaTheme="minorEastAsia"/>
                <w:szCs w:val="21"/>
              </w:rPr>
              <w:t>5</w:t>
            </w:r>
            <w:r>
              <w:rPr>
                <w:rFonts w:hint="eastAsia" w:cs="宋体" w:asciiTheme="minorEastAsia" w:hAnsiTheme="minorEastAsia" w:eastAsiaTheme="minorEastAsia"/>
                <w:szCs w:val="21"/>
              </w:rPr>
              <w:t>位，投标时必须提供IDC证明。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▲体系结构</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实配2个控制器的全冗余控制器结构，</w:t>
            </w:r>
            <w:r>
              <w:rPr>
                <w:rFonts w:cs="宋体" w:asciiTheme="minorEastAsia" w:hAnsiTheme="minorEastAsia" w:eastAsiaTheme="minorEastAsia"/>
                <w:szCs w:val="21"/>
              </w:rPr>
              <w:t>单套存储最大支持</w:t>
            </w:r>
            <w:r>
              <w:rPr>
                <w:rFonts w:hint="eastAsia" w:cs="宋体" w:asciiTheme="minorEastAsia" w:hAnsiTheme="minorEastAsia" w:eastAsiaTheme="minorEastAsia"/>
                <w:szCs w:val="21"/>
              </w:rPr>
              <w:t>4个</w:t>
            </w:r>
            <w:r>
              <w:rPr>
                <w:rFonts w:cs="宋体" w:asciiTheme="minorEastAsia" w:hAnsiTheme="minorEastAsia" w:eastAsiaTheme="minorEastAsia"/>
                <w:szCs w:val="21"/>
              </w:rPr>
              <w:t>控制器</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控制间通信</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4个控制器内建高速交换芯片通过简单PCI-E连线实现多节点网状互联群集。不接受伪群集架构，如：多层背板级联互联架构，或通过外置I/O交换机互联多个控制器的架构等等。投标时必须提供原厂盖章的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▲阵列集群功能</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配置在不额外增加网关的情况下可以实现和同厂商的最高端型号存储组成阵列集群功能，支持≥4套</w:t>
            </w:r>
            <w:r>
              <w:rPr>
                <w:rFonts w:cs="宋体" w:asciiTheme="minorEastAsia" w:hAnsiTheme="minorEastAsia" w:eastAsiaTheme="minorEastAsia"/>
                <w:szCs w:val="21"/>
              </w:rPr>
              <w:t>存储组成统一集群</w:t>
            </w:r>
            <w:r>
              <w:rPr>
                <w:rFonts w:hint="eastAsia" w:cs="宋体" w:asciiTheme="minorEastAsia" w:hAnsiTheme="minorEastAsia" w:eastAsiaTheme="minorEastAsia"/>
                <w:szCs w:val="21"/>
              </w:rPr>
              <w:t>实现多套存储的集中管理，并在集群内动态迁移数据，应用无感知。必须提供官网链接和截图。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控制芯片架构</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控制器上采用非通用x86芯片负责数据I/O处理，该芯片具备RAID运算、在线去零和在线去重的功能。必须提供官网链接和截图。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可靠性保证</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保证存储设备可用性达99.9999%以上。必须提供官网链接和截图。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▲一级缓存</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目前配置高速缓存≥192GB</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集群扩展最大支持高速缓存≥1536GB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二级缓存</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配置二级缓存功能许可，支持将SSD空间作为二级缓存使用，同一块SSD盘空间可以被数据卷和Flash高速缓存共享，最大的Flash高速缓存容量≥1.5</w:t>
            </w:r>
            <w:r>
              <w:rPr>
                <w:rFonts w:cs="宋体" w:asciiTheme="minorEastAsia" w:hAnsiTheme="minorEastAsia" w:eastAsiaTheme="minorEastAsia"/>
                <w:szCs w:val="21"/>
              </w:rPr>
              <w:t>T</w:t>
            </w:r>
            <w:r>
              <w:rPr>
                <w:rFonts w:hint="eastAsia" w:cs="宋体" w:asciiTheme="minorEastAsia" w:hAnsiTheme="minorEastAsia" w:eastAsiaTheme="minorEastAsia"/>
                <w:szCs w:val="21"/>
              </w:rPr>
              <w:t>B。必须提供官网链接和截图。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▲主机端口</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配置≥8个16Gb光纤主机端口，≥4个10Gb </w:t>
            </w:r>
            <w:r>
              <w:rPr>
                <w:rFonts w:cs="宋体" w:asciiTheme="minorEastAsia" w:hAnsiTheme="minorEastAsia" w:eastAsiaTheme="minorEastAsia"/>
                <w:szCs w:val="21"/>
              </w:rPr>
              <w:t>NAS端</w:t>
            </w:r>
            <w:r>
              <w:rPr>
                <w:rFonts w:hint="eastAsia" w:cs="宋体" w:asciiTheme="minorEastAsia" w:hAnsiTheme="minorEastAsia" w:eastAsiaTheme="minorEastAsia"/>
                <w:szCs w:val="21"/>
              </w:rPr>
              <w:t>口，≥2个1</w:t>
            </w:r>
            <w:r>
              <w:rPr>
                <w:rFonts w:cs="宋体" w:asciiTheme="minorEastAsia" w:hAnsiTheme="minorEastAsia" w:eastAsiaTheme="minorEastAsia"/>
                <w:szCs w:val="21"/>
              </w:rPr>
              <w:t>Gb NAS端口</w:t>
            </w:r>
            <w:r>
              <w:rPr>
                <w:rFonts w:hint="eastAsia" w:cs="宋体" w:asciiTheme="minorEastAsia" w:hAnsiTheme="minorEastAsia" w:eastAsiaTheme="minorEastAsia"/>
                <w:szCs w:val="21"/>
              </w:rPr>
              <w:t>；最大支持24个16Gb光纤主机端口，8个10Gb iSCSI/FCOE/NAS主机端口，4个1</w:t>
            </w:r>
            <w:r>
              <w:rPr>
                <w:rFonts w:cs="宋体" w:asciiTheme="minorEastAsia" w:hAnsiTheme="minorEastAsia" w:eastAsiaTheme="minorEastAsia"/>
                <w:szCs w:val="21"/>
              </w:rPr>
              <w:t>Gb NAS端口</w:t>
            </w:r>
            <w:r>
              <w:rPr>
                <w:rFonts w:hint="eastAsia" w:cs="宋体" w:asciiTheme="minorEastAsia" w:hAnsiTheme="minorEastAsia" w:eastAsiaTheme="minorEastAsia"/>
                <w:szCs w:val="21"/>
              </w:rPr>
              <w:t>。必须提供官网链接和截图。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0</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连接协议</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配置原生的NAS，无需另配NAS网关。配置FCP, iSCSI, FCoE，NFS，CIFS等通用协议。必须提供官网链接和截图。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1</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▲系统容量扩展能力</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投标机型的最大磁盘数量≥960个硬盘，集群扩展最大磁盘数量≥3840个硬盘。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操作系统支持</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支持Windows、Linux、VMware、HP-UX、AIX、Solaris、MAC OS、OpenVMS等主流操作系统。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cs="宋体" w:asciiTheme="minorEastAsia" w:hAnsiTheme="minorEastAsia" w:eastAsiaTheme="minorEastAsia"/>
                <w:szCs w:val="21"/>
              </w:rPr>
              <w:t>13</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▲硬盘配置</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rPr>
              <w:t>配置≥</w:t>
            </w:r>
            <w:r>
              <w:rPr>
                <w:rFonts w:cs="宋体" w:asciiTheme="minorEastAsia" w:hAnsiTheme="minorEastAsia" w:eastAsiaTheme="minorEastAsia"/>
                <w:color w:val="000000" w:themeColor="text1"/>
                <w:szCs w:val="21"/>
              </w:rPr>
              <w:t>2</w:t>
            </w:r>
            <w:r>
              <w:rPr>
                <w:rFonts w:hint="eastAsia" w:cs="宋体" w:asciiTheme="minorEastAsia" w:hAnsiTheme="minorEastAsia" w:eastAsiaTheme="minorEastAsia"/>
                <w:color w:val="000000" w:themeColor="text1"/>
                <w:szCs w:val="21"/>
              </w:rPr>
              <w:t>块</w:t>
            </w:r>
            <w:r>
              <w:rPr>
                <w:rFonts w:cs="宋体" w:asciiTheme="minorEastAsia" w:hAnsiTheme="minorEastAsia" w:eastAsiaTheme="minorEastAsia"/>
                <w:color w:val="000000" w:themeColor="text1"/>
                <w:szCs w:val="21"/>
              </w:rPr>
              <w:t>400G</w:t>
            </w:r>
            <w:r>
              <w:rPr>
                <w:rFonts w:hint="eastAsia" w:cs="宋体" w:asciiTheme="minorEastAsia" w:hAnsiTheme="minorEastAsia" w:eastAsiaTheme="minorEastAsia"/>
                <w:color w:val="000000" w:themeColor="text1"/>
                <w:szCs w:val="21"/>
              </w:rPr>
              <w:t>B SSD盘</w:t>
            </w:r>
            <w:r>
              <w:rPr>
                <w:rFonts w:hint="eastAsia" w:cs="宋体" w:asciiTheme="minorEastAsia" w:hAnsiTheme="minorEastAsia" w:eastAsiaTheme="minorEastAsia"/>
                <w:szCs w:val="21"/>
              </w:rPr>
              <w:t>，≥1</w:t>
            </w:r>
            <w:r>
              <w:rPr>
                <w:rFonts w:cs="宋体" w:asciiTheme="minorEastAsia" w:hAnsiTheme="minorEastAsia" w:eastAsiaTheme="minorEastAsia"/>
                <w:szCs w:val="21"/>
              </w:rPr>
              <w:t>2</w:t>
            </w:r>
            <w:r>
              <w:rPr>
                <w:rFonts w:hint="eastAsia" w:cs="宋体" w:asciiTheme="minorEastAsia" w:hAnsiTheme="minorEastAsia" w:eastAsiaTheme="minorEastAsia"/>
                <w:szCs w:val="21"/>
              </w:rPr>
              <w:t>块1.</w:t>
            </w:r>
            <w:r>
              <w:rPr>
                <w:rFonts w:cs="宋体" w:asciiTheme="minorEastAsia" w:hAnsiTheme="minorEastAsia" w:eastAsiaTheme="minorEastAsia"/>
                <w:szCs w:val="21"/>
              </w:rPr>
              <w:t>2</w:t>
            </w:r>
            <w:r>
              <w:rPr>
                <w:rFonts w:hint="eastAsia" w:cs="宋体" w:asciiTheme="minorEastAsia" w:hAnsiTheme="minorEastAsia" w:eastAsiaTheme="minorEastAsia"/>
                <w:szCs w:val="21"/>
              </w:rPr>
              <w:t>TB 10K转 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支持硬盘型号</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必须同时支持SSD、15K SAS、10K SAS和7.2K NL-SAS硬盘：</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SSD：920GB、1.92TB、3.84TB、7.68TB、15.36TB；</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15K SAS ：300GB、600GB；</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10K SAS： 600GB、1.2TB、1.8TB；</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3.5寸7.2K NL： 4TB、6TB、8TB。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p>
        </w:tc>
        <w:tc>
          <w:tcPr>
            <w:tcW w:w="166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数据保护技术</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同时支持RAID0, 1, 5, 50，10, 6，60及多种RAID方式并存使用。单盘上至少支持RAID 1/5/6三种类型并存。必须提供官网链接和截图。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6</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存储磁盘链接带宽</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阵列采用12GB SAS接口用于链接后端磁盘扩展柜。当前配置后端磁盘带宽≥192Gb/s。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7</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▲数据一致性检测</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从主机端口到硬盘全路径支持业界标准的T10-PI数据一致性检测，保障数据的一致性。T10-PI功能由硬件芯片实现、不影响性能。必须提供原厂盖章的官网链接和截图。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8</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Raid级别在线变更</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支持无中断地RAID改变。</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支持多类型磁盘多方向、无中断在线数据迁移，迁移过程不影响业务性能。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9</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IO路径管理和负载均衡</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本次配置阵列厂家主机多通道软件许可,实现对主机的多通道路径访问以及对应用透明的自动故障通道切换及负载均衡，具备在SAN环境中的负载均衡功能。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针对同一LUN，4个控制器之间支持Active/Active方式，同一个LUN的空间可以均衡分配到多个控制器并且从多个控制器上并发访问，支持在Active/Active方式下能实现故障时自动接管。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磁盘故障恢复</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支持多对多高速磁盘故障恢复方式，提高恢复速度的同时，可保证磁盘恢复期间应用的性能。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1</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▲数据复制</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支持IP灾备复制接口≥2。</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支持与同厂商中、高端型号以及全闪存阵列间实现存储底层复制功能：可远程复制、可在线迁移卷。</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支持全面的全容量企业级容灾功能（基于数据块而非文件系统），至少必须包含锁步同步、流异步、快照异步三种主流模式和星型三中心容灾能力。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OpenStack</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支持</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同型号产品支持并提供Openstack Cinder Driver, 支持Cinder中的所有20个功能中不少于80%功能项，需提供官网截图证明。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▲数据缩减技术</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支持精简配置，数据压缩，数据消除等数据缩减技术，并配合非X86专用的处理芯片进行处理，在不影响存储性能的情况下提升闪存的空间利用率。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4</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人工</w:t>
            </w:r>
            <w:r>
              <w:rPr>
                <w:rFonts w:cs="宋体" w:asciiTheme="minorEastAsia" w:hAnsiTheme="minorEastAsia" w:eastAsiaTheme="minorEastAsia"/>
                <w:szCs w:val="21"/>
              </w:rPr>
              <w:t>智能运维管理</w:t>
            </w:r>
            <w:r>
              <w:rPr>
                <w:rFonts w:hint="eastAsia" w:cs="宋体" w:asciiTheme="minorEastAsia" w:hAnsiTheme="minorEastAsia" w:eastAsiaTheme="minorEastAsia"/>
                <w:szCs w:val="21"/>
              </w:rPr>
              <w:t>平台</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支持提供通过人工智能</w:t>
            </w:r>
            <w:r>
              <w:rPr>
                <w:rFonts w:cs="宋体" w:asciiTheme="minorEastAsia" w:hAnsiTheme="minorEastAsia" w:eastAsiaTheme="minorEastAsia"/>
                <w:szCs w:val="21"/>
              </w:rPr>
              <w:t>运维管理</w:t>
            </w:r>
            <w:r>
              <w:rPr>
                <w:rFonts w:hint="eastAsia" w:cs="宋体" w:asciiTheme="minorEastAsia" w:hAnsiTheme="minorEastAsia" w:eastAsiaTheme="minorEastAsia"/>
                <w:szCs w:val="21"/>
              </w:rPr>
              <w:t>服务平台，客户</w:t>
            </w:r>
            <w:r>
              <w:rPr>
                <w:rFonts w:cs="宋体" w:asciiTheme="minorEastAsia" w:hAnsiTheme="minorEastAsia" w:eastAsiaTheme="minorEastAsia"/>
                <w:szCs w:val="21"/>
              </w:rPr>
              <w:t>可通过官网连接随时查看</w:t>
            </w:r>
            <w:r>
              <w:rPr>
                <w:rFonts w:hint="eastAsia" w:cs="宋体" w:asciiTheme="minorEastAsia" w:hAnsiTheme="minorEastAsia" w:eastAsiaTheme="minorEastAsia"/>
                <w:szCs w:val="21"/>
              </w:rPr>
              <w:t>人工智能</w:t>
            </w:r>
            <w:r>
              <w:rPr>
                <w:rFonts w:cs="宋体" w:asciiTheme="minorEastAsia" w:hAnsiTheme="minorEastAsia" w:eastAsiaTheme="minorEastAsia"/>
                <w:szCs w:val="21"/>
              </w:rPr>
              <w:t>运维管理</w:t>
            </w:r>
            <w:r>
              <w:rPr>
                <w:rFonts w:hint="eastAsia" w:cs="宋体" w:asciiTheme="minorEastAsia" w:hAnsiTheme="minorEastAsia" w:eastAsiaTheme="minorEastAsia"/>
                <w:szCs w:val="21"/>
              </w:rPr>
              <w:t>服务平台</w:t>
            </w:r>
            <w:r>
              <w:rPr>
                <w:rFonts w:cs="宋体" w:asciiTheme="minorEastAsia" w:hAnsiTheme="minorEastAsia" w:eastAsiaTheme="minorEastAsia"/>
                <w:szCs w:val="21"/>
              </w:rPr>
              <w:t>，</w:t>
            </w:r>
            <w:r>
              <w:rPr>
                <w:rFonts w:hint="eastAsia" w:cs="宋体" w:asciiTheme="minorEastAsia" w:hAnsiTheme="minorEastAsia" w:eastAsiaTheme="minorEastAsia"/>
                <w:szCs w:val="21"/>
              </w:rPr>
              <w:t>通过</w:t>
            </w:r>
            <w:r>
              <w:rPr>
                <w:rFonts w:cs="宋体" w:asciiTheme="minorEastAsia" w:hAnsiTheme="minorEastAsia" w:eastAsiaTheme="minorEastAsia"/>
                <w:szCs w:val="21"/>
              </w:rPr>
              <w:t>该平台自动发现和解决</w:t>
            </w:r>
            <w:r>
              <w:rPr>
                <w:rFonts w:hint="eastAsia" w:cs="宋体" w:asciiTheme="minorEastAsia" w:hAnsiTheme="minorEastAsia" w:eastAsiaTheme="minorEastAsia"/>
                <w:szCs w:val="21"/>
              </w:rPr>
              <w:t>90%以上</w:t>
            </w:r>
            <w:r>
              <w:rPr>
                <w:rFonts w:cs="宋体" w:asciiTheme="minorEastAsia" w:hAnsiTheme="minorEastAsia" w:eastAsiaTheme="minorEastAsia"/>
                <w:szCs w:val="21"/>
              </w:rPr>
              <w:t>的软硬件问题，</w:t>
            </w:r>
            <w:r>
              <w:rPr>
                <w:rFonts w:hint="eastAsia" w:cs="宋体" w:asciiTheme="minorEastAsia" w:hAnsiTheme="minorEastAsia" w:eastAsiaTheme="minorEastAsia"/>
                <w:szCs w:val="21"/>
              </w:rPr>
              <w:t>客户不需要反复的维护和调优，实现真实数据统计上6个9的可靠性；</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人工智能</w:t>
            </w:r>
            <w:r>
              <w:rPr>
                <w:rFonts w:cs="宋体" w:asciiTheme="minorEastAsia" w:hAnsiTheme="minorEastAsia" w:eastAsiaTheme="minorEastAsia"/>
                <w:szCs w:val="21"/>
              </w:rPr>
              <w:t>运维管理</w:t>
            </w:r>
            <w:r>
              <w:rPr>
                <w:rFonts w:hint="eastAsia" w:cs="宋体" w:asciiTheme="minorEastAsia" w:hAnsiTheme="minorEastAsia" w:eastAsiaTheme="minorEastAsia"/>
                <w:szCs w:val="21"/>
              </w:rPr>
              <w:t>服务平台可</w:t>
            </w:r>
            <w:r>
              <w:rPr>
                <w:rFonts w:cs="宋体" w:asciiTheme="minorEastAsia" w:hAnsiTheme="minorEastAsia" w:eastAsiaTheme="minorEastAsia"/>
                <w:szCs w:val="21"/>
              </w:rPr>
              <w:t>监控存储设备，</w:t>
            </w:r>
            <w:r>
              <w:rPr>
                <w:rFonts w:hint="eastAsia" w:cs="宋体" w:asciiTheme="minorEastAsia" w:hAnsiTheme="minorEastAsia" w:eastAsiaTheme="minorEastAsia"/>
                <w:szCs w:val="21"/>
              </w:rPr>
              <w:t>其中可</w:t>
            </w:r>
            <w:r>
              <w:rPr>
                <w:rFonts w:cs="宋体" w:asciiTheme="minorEastAsia" w:hAnsiTheme="minorEastAsia" w:eastAsiaTheme="minorEastAsia"/>
                <w:szCs w:val="21"/>
              </w:rPr>
              <w:t>监控</w:t>
            </w:r>
            <w:r>
              <w:rPr>
                <w:rFonts w:hint="eastAsia" w:cs="宋体" w:asciiTheme="minorEastAsia" w:hAnsiTheme="minorEastAsia" w:eastAsiaTheme="minorEastAsia"/>
                <w:szCs w:val="21"/>
              </w:rPr>
              <w:t>但</w:t>
            </w:r>
            <w:r>
              <w:rPr>
                <w:rFonts w:cs="宋体" w:asciiTheme="minorEastAsia" w:hAnsiTheme="minorEastAsia" w:eastAsiaTheme="minorEastAsia"/>
                <w:szCs w:val="21"/>
              </w:rPr>
              <w:t>不限于</w:t>
            </w:r>
            <w:r>
              <w:rPr>
                <w:rFonts w:hint="eastAsia" w:cs="宋体" w:asciiTheme="minorEastAsia" w:hAnsiTheme="minorEastAsia" w:eastAsiaTheme="minorEastAsia"/>
                <w:szCs w:val="21"/>
              </w:rPr>
              <w:t>以下</w:t>
            </w:r>
            <w:r>
              <w:rPr>
                <w:rFonts w:cs="宋体" w:asciiTheme="minorEastAsia" w:hAnsiTheme="minorEastAsia" w:eastAsiaTheme="minorEastAsia"/>
                <w:szCs w:val="21"/>
              </w:rPr>
              <w:t>指标</w:t>
            </w:r>
            <w:r>
              <w:rPr>
                <w:rFonts w:hint="eastAsia" w:cs="宋体" w:asciiTheme="minorEastAsia" w:hAnsiTheme="minorEastAsia" w:eastAsiaTheme="minorEastAsia"/>
                <w:szCs w:val="21"/>
              </w:rPr>
              <w:t>：</w:t>
            </w:r>
            <w:r>
              <w:rPr>
                <w:rFonts w:cs="宋体" w:asciiTheme="minorEastAsia" w:hAnsiTheme="minorEastAsia" w:eastAsiaTheme="minorEastAsia"/>
                <w:szCs w:val="21"/>
              </w:rPr>
              <w:t>但</w:t>
            </w:r>
            <w:r>
              <w:rPr>
                <w:rFonts w:hint="eastAsia" w:cs="宋体" w:asciiTheme="minorEastAsia" w:hAnsiTheme="minorEastAsia" w:eastAsiaTheme="minorEastAsia"/>
                <w:szCs w:val="21"/>
              </w:rPr>
              <w:t>1年</w:t>
            </w:r>
            <w:r>
              <w:rPr>
                <w:rFonts w:cs="宋体" w:asciiTheme="minorEastAsia" w:hAnsiTheme="minorEastAsia" w:eastAsiaTheme="minorEastAsia"/>
                <w:szCs w:val="21"/>
              </w:rPr>
              <w:t>内的</w:t>
            </w:r>
            <w:r>
              <w:rPr>
                <w:rFonts w:hint="eastAsia" w:cs="宋体" w:asciiTheme="minorEastAsia" w:hAnsiTheme="minorEastAsia" w:eastAsiaTheme="minorEastAsia"/>
                <w:szCs w:val="21"/>
              </w:rPr>
              <w:t>存储</w:t>
            </w:r>
            <w:r>
              <w:rPr>
                <w:rFonts w:cs="宋体" w:asciiTheme="minorEastAsia" w:hAnsiTheme="minorEastAsia" w:eastAsiaTheme="minorEastAsia"/>
                <w:szCs w:val="21"/>
              </w:rPr>
              <w:t>容量</w:t>
            </w:r>
            <w:r>
              <w:rPr>
                <w:rFonts w:hint="eastAsia" w:cs="宋体" w:asciiTheme="minorEastAsia" w:hAnsiTheme="minorEastAsia" w:eastAsiaTheme="minorEastAsia"/>
                <w:szCs w:val="21"/>
              </w:rPr>
              <w:t>记录</w:t>
            </w:r>
            <w:r>
              <w:rPr>
                <w:rFonts w:cs="宋体" w:asciiTheme="minorEastAsia" w:hAnsiTheme="minorEastAsia" w:eastAsiaTheme="minorEastAsia"/>
                <w:szCs w:val="21"/>
              </w:rPr>
              <w:t>，吞吐带宽</w:t>
            </w:r>
            <w:r>
              <w:rPr>
                <w:rFonts w:hint="eastAsia" w:cs="宋体" w:asciiTheme="minorEastAsia" w:hAnsiTheme="minorEastAsia" w:eastAsiaTheme="minorEastAsia"/>
                <w:szCs w:val="21"/>
              </w:rPr>
              <w:t>记录（</w:t>
            </w:r>
            <w:r>
              <w:rPr>
                <w:rFonts w:cs="宋体" w:asciiTheme="minorEastAsia" w:hAnsiTheme="minorEastAsia" w:eastAsiaTheme="minorEastAsia"/>
                <w:szCs w:val="21"/>
              </w:rPr>
              <w:t>Mb</w:t>
            </w:r>
            <w:r>
              <w:rPr>
                <w:rFonts w:hint="eastAsia" w:cs="宋体" w:asciiTheme="minorEastAsia" w:hAnsiTheme="minorEastAsia" w:eastAsiaTheme="minorEastAsia"/>
                <w:szCs w:val="21"/>
              </w:rPr>
              <w:t>/s</w:t>
            </w:r>
            <w:r>
              <w:rPr>
                <w:rFonts w:cs="宋体" w:asciiTheme="minorEastAsia" w:hAnsiTheme="minorEastAsia" w:eastAsiaTheme="minorEastAsia"/>
                <w:szCs w:val="21"/>
              </w:rPr>
              <w:t>），</w:t>
            </w:r>
            <w:r>
              <w:rPr>
                <w:rFonts w:hint="eastAsia" w:cs="宋体" w:asciiTheme="minorEastAsia" w:hAnsiTheme="minorEastAsia" w:eastAsiaTheme="minorEastAsia"/>
                <w:szCs w:val="21"/>
              </w:rPr>
              <w:t>IO</w:t>
            </w:r>
            <w:r>
              <w:rPr>
                <w:rFonts w:cs="宋体" w:asciiTheme="minorEastAsia" w:hAnsiTheme="minorEastAsia" w:eastAsiaTheme="minorEastAsia"/>
                <w:szCs w:val="21"/>
              </w:rPr>
              <w:t>并发读写数量（IOPS），读写响应时间（</w:t>
            </w:r>
            <w:r>
              <w:rPr>
                <w:rFonts w:hint="eastAsia" w:cs="宋体" w:asciiTheme="minorEastAsia" w:hAnsiTheme="minorEastAsia" w:eastAsiaTheme="minorEastAsia"/>
                <w:szCs w:val="21"/>
              </w:rPr>
              <w:t>m/s</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人工智能</w:t>
            </w:r>
            <w:r>
              <w:rPr>
                <w:rFonts w:cs="宋体" w:asciiTheme="minorEastAsia" w:hAnsiTheme="minorEastAsia" w:eastAsiaTheme="minorEastAsia"/>
                <w:szCs w:val="21"/>
              </w:rPr>
              <w:t>运维管理</w:t>
            </w:r>
            <w:r>
              <w:rPr>
                <w:rFonts w:hint="eastAsia" w:cs="宋体" w:asciiTheme="minorEastAsia" w:hAnsiTheme="minorEastAsia" w:eastAsiaTheme="minorEastAsia"/>
                <w:szCs w:val="21"/>
              </w:rPr>
              <w:t>服务平台可统一</w:t>
            </w:r>
            <w:r>
              <w:rPr>
                <w:rFonts w:cs="宋体" w:asciiTheme="minorEastAsia" w:hAnsiTheme="minorEastAsia" w:eastAsiaTheme="minorEastAsia"/>
                <w:szCs w:val="21"/>
              </w:rPr>
              <w:t>监控</w:t>
            </w:r>
            <w:r>
              <w:rPr>
                <w:rFonts w:hint="eastAsia" w:cs="宋体" w:asciiTheme="minorEastAsia" w:hAnsiTheme="minorEastAsia" w:eastAsiaTheme="minorEastAsia"/>
                <w:szCs w:val="21"/>
              </w:rPr>
              <w:t>连接</w:t>
            </w:r>
            <w:r>
              <w:rPr>
                <w:rFonts w:cs="宋体" w:asciiTheme="minorEastAsia" w:hAnsiTheme="minorEastAsia" w:eastAsiaTheme="minorEastAsia"/>
                <w:szCs w:val="21"/>
              </w:rPr>
              <w:t>存储设备VMware虚拟环境性能，</w:t>
            </w:r>
            <w:r>
              <w:rPr>
                <w:rFonts w:hint="eastAsia" w:cs="宋体" w:asciiTheme="minorEastAsia" w:hAnsiTheme="minorEastAsia" w:eastAsiaTheme="minorEastAsia"/>
                <w:szCs w:val="21"/>
              </w:rPr>
              <w:t>其中</w:t>
            </w:r>
            <w:r>
              <w:rPr>
                <w:rFonts w:cs="宋体" w:asciiTheme="minorEastAsia" w:hAnsiTheme="minorEastAsia" w:eastAsiaTheme="minorEastAsia"/>
                <w:szCs w:val="21"/>
              </w:rPr>
              <w:t>包括VM</w:t>
            </w:r>
            <w:r>
              <w:rPr>
                <w:rFonts w:hint="eastAsia" w:cs="宋体" w:asciiTheme="minorEastAsia" w:hAnsiTheme="minorEastAsia" w:eastAsiaTheme="minorEastAsia"/>
                <w:szCs w:val="21"/>
              </w:rPr>
              <w:t>虚拟机</w:t>
            </w:r>
            <w:r>
              <w:rPr>
                <w:rFonts w:cs="宋体" w:asciiTheme="minorEastAsia" w:hAnsiTheme="minorEastAsia" w:eastAsiaTheme="minorEastAsia"/>
                <w:szCs w:val="21"/>
              </w:rPr>
              <w:t>的吞吐带宽</w:t>
            </w:r>
            <w:r>
              <w:rPr>
                <w:rFonts w:hint="eastAsia" w:cs="宋体" w:asciiTheme="minorEastAsia" w:hAnsiTheme="minorEastAsia" w:eastAsiaTheme="minorEastAsia"/>
                <w:szCs w:val="21"/>
              </w:rPr>
              <w:t>记录（</w:t>
            </w:r>
            <w:r>
              <w:rPr>
                <w:rFonts w:cs="宋体" w:asciiTheme="minorEastAsia" w:hAnsiTheme="minorEastAsia" w:eastAsiaTheme="minorEastAsia"/>
                <w:szCs w:val="21"/>
              </w:rPr>
              <w:t>Mb</w:t>
            </w:r>
            <w:r>
              <w:rPr>
                <w:rFonts w:hint="eastAsia" w:cs="宋体" w:asciiTheme="minorEastAsia" w:hAnsiTheme="minorEastAsia" w:eastAsiaTheme="minorEastAsia"/>
                <w:szCs w:val="21"/>
              </w:rPr>
              <w:t>/s</w:t>
            </w:r>
            <w:r>
              <w:rPr>
                <w:rFonts w:cs="宋体" w:asciiTheme="minorEastAsia" w:hAnsiTheme="minorEastAsia" w:eastAsiaTheme="minorEastAsia"/>
                <w:szCs w:val="21"/>
              </w:rPr>
              <w:t>），</w:t>
            </w:r>
            <w:r>
              <w:rPr>
                <w:rFonts w:hint="eastAsia" w:cs="宋体" w:asciiTheme="minorEastAsia" w:hAnsiTheme="minorEastAsia" w:eastAsiaTheme="minorEastAsia"/>
                <w:szCs w:val="21"/>
              </w:rPr>
              <w:t>IO</w:t>
            </w:r>
            <w:r>
              <w:rPr>
                <w:rFonts w:cs="宋体" w:asciiTheme="minorEastAsia" w:hAnsiTheme="minorEastAsia" w:eastAsiaTheme="minorEastAsia"/>
                <w:szCs w:val="21"/>
              </w:rPr>
              <w:t>并发读写数量（IOPS），读写响应时间（</w:t>
            </w:r>
            <w:r>
              <w:rPr>
                <w:rFonts w:hint="eastAsia" w:cs="宋体" w:asciiTheme="minorEastAsia" w:hAnsiTheme="minorEastAsia" w:eastAsiaTheme="minorEastAsia"/>
                <w:szCs w:val="21"/>
              </w:rPr>
              <w:t>m/s</w:t>
            </w:r>
            <w:r>
              <w:rPr>
                <w:rFonts w:cs="宋体" w:asciiTheme="minorEastAsia" w:hAnsiTheme="minorEastAsia" w:eastAsiaTheme="minorEastAsia"/>
                <w:szCs w:val="21"/>
              </w:rPr>
              <w:t>）</w:t>
            </w:r>
            <w:r>
              <w:rPr>
                <w:rFonts w:hint="eastAsia" w:cs="宋体" w:asciiTheme="minorEastAsia" w:hAnsiTheme="minorEastAsia" w:eastAsiaTheme="minorEastAsia"/>
                <w:szCs w:val="21"/>
              </w:rPr>
              <w:t>，VM</w:t>
            </w:r>
            <w:r>
              <w:rPr>
                <w:rFonts w:cs="宋体" w:asciiTheme="minorEastAsia" w:hAnsiTheme="minorEastAsia" w:eastAsiaTheme="minorEastAsia"/>
                <w:szCs w:val="21"/>
              </w:rPr>
              <w:t>DK的容量</w:t>
            </w:r>
            <w:r>
              <w:rPr>
                <w:rFonts w:hint="eastAsia" w:cs="宋体" w:asciiTheme="minorEastAsia" w:hAnsiTheme="minorEastAsia" w:eastAsiaTheme="minorEastAsia"/>
                <w:szCs w:val="21"/>
              </w:rPr>
              <w:t>，</w:t>
            </w:r>
            <w:r>
              <w:rPr>
                <w:rFonts w:cs="宋体" w:asciiTheme="minorEastAsia" w:hAnsiTheme="minorEastAsia" w:eastAsiaTheme="minorEastAsia"/>
                <w:szCs w:val="21"/>
              </w:rPr>
              <w:t>DataStore</w:t>
            </w:r>
            <w:r>
              <w:rPr>
                <w:rFonts w:hint="eastAsia" w:cs="宋体" w:asciiTheme="minorEastAsia" w:hAnsiTheme="minorEastAsia" w:eastAsiaTheme="minorEastAsia"/>
                <w:szCs w:val="21"/>
              </w:rPr>
              <w:t>的</w:t>
            </w:r>
            <w:r>
              <w:rPr>
                <w:rFonts w:cs="宋体" w:asciiTheme="minorEastAsia" w:hAnsiTheme="minorEastAsia" w:eastAsiaTheme="minorEastAsia"/>
                <w:szCs w:val="21"/>
              </w:rPr>
              <w:t>容量</w:t>
            </w:r>
            <w:r>
              <w:rPr>
                <w:rFonts w:hint="eastAsia" w:cs="宋体" w:asciiTheme="minorEastAsia" w:hAnsiTheme="minorEastAsia" w:eastAsiaTheme="minorEastAsia"/>
                <w:szCs w:val="21"/>
              </w:rPr>
              <w:t>，</w:t>
            </w:r>
            <w:r>
              <w:rPr>
                <w:rFonts w:cs="宋体" w:asciiTheme="minorEastAsia" w:hAnsiTheme="minorEastAsia" w:eastAsiaTheme="minorEastAsia"/>
                <w:szCs w:val="21"/>
              </w:rPr>
              <w:t>ESXi</w:t>
            </w:r>
            <w:r>
              <w:rPr>
                <w:rFonts w:hint="eastAsia" w:cs="宋体" w:asciiTheme="minorEastAsia" w:hAnsiTheme="minorEastAsia" w:eastAsiaTheme="minorEastAsia"/>
                <w:szCs w:val="21"/>
              </w:rPr>
              <w:t>主机</w:t>
            </w:r>
            <w:r>
              <w:rPr>
                <w:rFonts w:cs="宋体" w:asciiTheme="minorEastAsia" w:hAnsiTheme="minorEastAsia" w:eastAsiaTheme="minorEastAsia"/>
                <w:szCs w:val="21"/>
              </w:rPr>
              <w:t>的</w:t>
            </w:r>
            <w:r>
              <w:rPr>
                <w:rFonts w:hint="eastAsia" w:cs="宋体" w:asciiTheme="minorEastAsia" w:hAnsiTheme="minorEastAsia" w:eastAsiaTheme="minorEastAsia"/>
                <w:szCs w:val="21"/>
              </w:rPr>
              <w:t>CPU使用率</w:t>
            </w:r>
            <w:r>
              <w:rPr>
                <w:rFonts w:cs="宋体" w:asciiTheme="minorEastAsia" w:hAnsiTheme="minorEastAsia" w:eastAsiaTheme="minorEastAsia"/>
                <w:szCs w:val="21"/>
              </w:rPr>
              <w:t>，ESXi</w:t>
            </w:r>
            <w:r>
              <w:rPr>
                <w:rFonts w:hint="eastAsia" w:cs="宋体" w:asciiTheme="minorEastAsia" w:hAnsiTheme="minorEastAsia" w:eastAsiaTheme="minorEastAsia"/>
                <w:szCs w:val="21"/>
              </w:rPr>
              <w:t>主机</w:t>
            </w:r>
            <w:r>
              <w:rPr>
                <w:rFonts w:cs="宋体" w:asciiTheme="minorEastAsia" w:hAnsiTheme="minorEastAsia" w:eastAsiaTheme="minorEastAsia"/>
                <w:szCs w:val="21"/>
              </w:rPr>
              <w:t>的内存</w:t>
            </w:r>
            <w:r>
              <w:rPr>
                <w:rFonts w:hint="eastAsia" w:cs="宋体" w:asciiTheme="minorEastAsia" w:hAnsiTheme="minorEastAsia" w:eastAsiaTheme="minorEastAsia"/>
                <w:szCs w:val="21"/>
              </w:rPr>
              <w:t>使用</w:t>
            </w:r>
            <w:r>
              <w:rPr>
                <w:rFonts w:cs="宋体" w:asciiTheme="minorEastAsia" w:hAnsiTheme="minorEastAsia" w:eastAsiaTheme="minorEastAsia"/>
                <w:szCs w:val="21"/>
              </w:rPr>
              <w:t>率</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cs="宋体" w:asciiTheme="minorEastAsia" w:hAnsiTheme="minorEastAsia" w:eastAsiaTheme="minorEastAsia"/>
                <w:szCs w:val="21"/>
              </w:rPr>
              <w:t>必须提供</w:t>
            </w:r>
            <w:r>
              <w:rPr>
                <w:rFonts w:hint="eastAsia" w:cs="宋体" w:asciiTheme="minorEastAsia" w:hAnsiTheme="minorEastAsia" w:eastAsiaTheme="minorEastAsia"/>
                <w:szCs w:val="21"/>
              </w:rPr>
              <w:t>以上</w:t>
            </w:r>
            <w:r>
              <w:rPr>
                <w:rFonts w:cs="宋体" w:asciiTheme="minorEastAsia" w:hAnsiTheme="minorEastAsia" w:eastAsiaTheme="minorEastAsia"/>
                <w:szCs w:val="21"/>
              </w:rPr>
              <w:t>功能的使用截图</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管理分区</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支持128个以上的管理分区。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▲数据保护</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支持快照和克隆功能。快照无需预留空间，同时支持CoW和RoW两种快照机制。必须提供官网链接和截图。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7</w:t>
            </w:r>
          </w:p>
        </w:tc>
        <w:tc>
          <w:tcPr>
            <w:tcW w:w="166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可管理性</w:t>
            </w:r>
          </w:p>
        </w:tc>
        <w:tc>
          <w:tcPr>
            <w:tcW w:w="708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配置图形界面管理软件，支持性能监控和分析，支持高级图形化报表软件，可以定制历史运行数据的图形化报表。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8</w:t>
            </w:r>
          </w:p>
        </w:tc>
        <w:tc>
          <w:tcPr>
            <w:tcW w:w="166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90"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9</w:t>
            </w:r>
          </w:p>
        </w:tc>
        <w:tc>
          <w:tcPr>
            <w:tcW w:w="166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▲授权</w:t>
            </w:r>
          </w:p>
        </w:tc>
        <w:tc>
          <w:tcPr>
            <w:tcW w:w="708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spacing w:after="60" w:line="360" w:lineRule="auto"/>
        <w:rPr>
          <w:rFonts w:cs="宋体" w:asciiTheme="minorEastAsia" w:hAnsiTheme="minorEastAsia" w:eastAsiaTheme="minorEastAsia"/>
          <w:szCs w:val="21"/>
        </w:rPr>
      </w:pPr>
    </w:p>
    <w:p>
      <w:pPr>
        <w:pStyle w:val="189"/>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PACS影像分布式存储</w:t>
      </w:r>
    </w:p>
    <w:tbl>
      <w:tblPr>
        <w:tblStyle w:val="51"/>
        <w:tblW w:w="9488" w:type="dxa"/>
        <w:jc w:val="center"/>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71"/>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1071" w:type="dxa"/>
            <w:shd w:val="clear" w:color="auto" w:fill="auto"/>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分类</w:t>
            </w:r>
          </w:p>
        </w:tc>
        <w:tc>
          <w:tcPr>
            <w:tcW w:w="1418" w:type="dxa"/>
            <w:shd w:val="clear" w:color="auto" w:fill="auto"/>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指标项</w:t>
            </w:r>
          </w:p>
        </w:tc>
        <w:tc>
          <w:tcPr>
            <w:tcW w:w="6237" w:type="dxa"/>
            <w:shd w:val="clear" w:color="auto" w:fill="auto"/>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071"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▲品牌</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品牌</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国产知名品牌，非OEM产品，具备自主研发能力，提供分布式存储的软件著作权登记证书；存储厂商进入IDC统计的2017年中国SDS存储市场前四名，提供IDC报告截图；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▲系统架构</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部署方式</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提供软硬件一体机产品，Scale-out横向扩展的分布式架构，节点间完全对称，无独立的元数据物理服务器或索引服务器，提供厂商官网截图和产品彩页作为证明；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数据服务</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在一个集群内同时提供块存储、文件存储、对象存储服务，本次配置不限容量的块、文件、对象存储服务授权许可，提供厂商官网和管理界面截图作为证明；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▲硬件配置</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节点数量</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本次配置≥3个节点，支持节点在线平滑扩展，系统能够自动识别所加入的节点；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CPU</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每节点配置≥2个10核Intel Skylake处理器，主频≥2.2GHz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内存</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每节点配置≥</w:t>
            </w:r>
            <w:r>
              <w:rPr>
                <w:rFonts w:cs="宋体" w:asciiTheme="minorEastAsia" w:hAnsiTheme="minorEastAsia" w:eastAsiaTheme="minorEastAsia"/>
                <w:szCs w:val="21"/>
              </w:rPr>
              <w:t>64</w:t>
            </w:r>
            <w:r>
              <w:rPr>
                <w:rFonts w:hint="eastAsia" w:cs="宋体" w:asciiTheme="minorEastAsia" w:hAnsiTheme="minorEastAsia" w:eastAsiaTheme="minorEastAsia"/>
                <w:szCs w:val="21"/>
              </w:rPr>
              <w:t>GB缓存，每节点支持可扩展至≥1.5TB缓存（该内存须系统自带，不能以插PCI卡和闪存盘方式扩充，提供厂商官网截图和产品彩页作为证明）；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硬盘</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每节点配置≥</w:t>
            </w:r>
            <w:r>
              <w:rPr>
                <w:rFonts w:cs="宋体" w:asciiTheme="minorEastAsia" w:hAnsiTheme="minorEastAsia" w:eastAsiaTheme="minorEastAsia"/>
                <w:szCs w:val="21"/>
              </w:rPr>
              <w:t>2</w:t>
            </w:r>
            <w:r>
              <w:rPr>
                <w:rFonts w:hint="eastAsia" w:cs="宋体" w:asciiTheme="minorEastAsia" w:hAnsiTheme="minorEastAsia" w:eastAsiaTheme="minorEastAsia"/>
                <w:szCs w:val="21"/>
              </w:rPr>
              <w:t>块480GB企业级SSD硬盘</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≥14块7200转</w:t>
            </w:r>
            <w:r>
              <w:rPr>
                <w:rFonts w:cs="宋体" w:asciiTheme="minorEastAsia" w:hAnsiTheme="minorEastAsia" w:eastAsiaTheme="minorEastAsia"/>
                <w:szCs w:val="21"/>
              </w:rPr>
              <w:t>4</w:t>
            </w:r>
            <w:r>
              <w:rPr>
                <w:rFonts w:hint="eastAsia" w:cs="宋体" w:asciiTheme="minorEastAsia" w:hAnsiTheme="minorEastAsia" w:eastAsiaTheme="minorEastAsia"/>
                <w:szCs w:val="21"/>
              </w:rPr>
              <w:t>TB企业级SATA硬盘；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接口</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单节点配置≥2个10GE前端以太网接口（</w:t>
            </w:r>
            <w:r>
              <w:rPr>
                <w:rFonts w:cs="宋体" w:asciiTheme="minorEastAsia" w:hAnsiTheme="minorEastAsia" w:eastAsiaTheme="minorEastAsia"/>
                <w:szCs w:val="21"/>
              </w:rPr>
              <w:t>含光模块）</w:t>
            </w:r>
            <w:r>
              <w:rPr>
                <w:rFonts w:hint="eastAsia" w:cs="宋体" w:asciiTheme="minorEastAsia" w:hAnsiTheme="minorEastAsia" w:eastAsiaTheme="minorEastAsia"/>
                <w:szCs w:val="21"/>
              </w:rPr>
              <w:t>、≥2个10GE后端以太网接口（</w:t>
            </w:r>
            <w:r>
              <w:rPr>
                <w:rFonts w:cs="宋体" w:asciiTheme="minorEastAsia" w:hAnsiTheme="minorEastAsia" w:eastAsiaTheme="minorEastAsia"/>
                <w:szCs w:val="21"/>
              </w:rPr>
              <w:t>含光模块）</w:t>
            </w:r>
            <w:r>
              <w:rPr>
                <w:rFonts w:hint="eastAsia" w:cs="宋体" w:asciiTheme="minorEastAsia" w:hAnsiTheme="minorEastAsia" w:eastAsiaTheme="minorEastAsia"/>
                <w:szCs w:val="21"/>
              </w:rPr>
              <w:t>和≥1个管理网口；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交换机</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本次前端配置2台48口10GE交换机组网，共</w:t>
            </w:r>
            <w:r>
              <w:rPr>
                <w:rFonts w:cs="宋体" w:asciiTheme="minorEastAsia" w:hAnsiTheme="minorEastAsia" w:eastAsiaTheme="minorEastAsia"/>
                <w:szCs w:val="21"/>
              </w:rPr>
              <w:t>配置12</w:t>
            </w:r>
            <w:r>
              <w:rPr>
                <w:rFonts w:hint="eastAsia" w:cs="宋体" w:asciiTheme="minorEastAsia" w:hAnsiTheme="minorEastAsia" w:eastAsiaTheme="minorEastAsia"/>
                <w:szCs w:val="21"/>
              </w:rPr>
              <w:t>个10</w:t>
            </w:r>
            <w:r>
              <w:rPr>
                <w:rFonts w:cs="宋体" w:asciiTheme="minorEastAsia" w:hAnsiTheme="minorEastAsia" w:eastAsiaTheme="minorEastAsia"/>
                <w:szCs w:val="21"/>
              </w:rPr>
              <w:t>GGE光模块</w:t>
            </w:r>
            <w:r>
              <w:rPr>
                <w:rFonts w:hint="eastAsia" w:cs="宋体" w:asciiTheme="minorEastAsia" w:hAnsiTheme="minorEastAsia" w:eastAsiaTheme="minorEastAsia"/>
                <w:szCs w:val="21"/>
              </w:rPr>
              <w:t>。前端业务网络与管理网络物理隔离。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0</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块存储</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▲块访问方式</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提供iSCSI连接，支持Windows、Linux、UNIX、Mac OS、Vmware ESXi等操作系统，支持KVM、vSphere、Xen、Hyper-V等虚拟化平台，提供厂商官网截图和产品彩页作为证明；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1</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兼容性</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支持VMWare VAAI、OpenStack Cinder，支持Block zeroing、ATS锁加速、Full 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卷配置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集群最大支持卷数量≥40960个，单卷最大支持容量≥64TB；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精简配置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提供精简配置技术，应用实际写数据时才分配相应的物理存储空间；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cs="宋体" w:asciiTheme="minorEastAsia" w:hAnsiTheme="minorEastAsia" w:eastAsiaTheme="minorEastAsia"/>
                <w:szCs w:val="21"/>
              </w:rPr>
              <w:t>14</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厚配置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提供厚配置，根据业务需求分配固定的物理存储空间，提供厂商官网截图和产品彩页作为证明；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NAS存储</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▲NAS协议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cs="宋体" w:asciiTheme="minorEastAsia" w:hAnsiTheme="minorEastAsia" w:eastAsiaTheme="minorEastAsia"/>
                <w:szCs w:val="21"/>
              </w:rPr>
              <w:t>NAS访问方式，</w:t>
            </w:r>
            <w:r>
              <w:rPr>
                <w:rFonts w:hint="eastAsia" w:cs="宋体" w:asciiTheme="minorEastAsia" w:hAnsiTheme="minorEastAsia" w:eastAsiaTheme="minorEastAsia"/>
                <w:szCs w:val="21"/>
              </w:rPr>
              <w:t>兼容POSIX标准接口，支持NFS、CIFS、FTP共享，提供厂商官网截图和产品彩页作为证明；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6</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跨协议访问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兼容SMB1.0、SMB2.0、SMB2.1、SMB3.0、NFS3.0 、NFS4.0、NFS4.1、NFS4.2协议，支持CIFS/NFS跨协议访问；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7</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noWrap/>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集群规模</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单个文件规模支持≥64TB，系统最大支持文件数≥100亿个，单个目录最大支持文件数≥100万个，系统最大支持创建≥5000万个目录；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8</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鉴权认证</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提供鉴权认证功能，包括用户鉴权、匿名鉴权、AD鉴权、LDAP认证、CHAP鉴权；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9</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权限控制</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提供权限控制功能，包括完全控制、读写、只读、禁止等；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配额管理</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提供配额管理功能，包括目录配额、用户配额、容量配额、文件数配额、计算配额、强制配额等，提供厂商官网和软件界面截图作为证明；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1</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▲WORM技术</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配置WORM技术，一次写入后禁止删除，有效保障数据安全性，支持手动或自动提交文件为保护状态，提供厂商官网和软件界面截图作为证明；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▲回收站</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配置文件回收站功能，支持文件删除后自动保存一段时间，可以从回收站恢复文件，支持文件过期后自动删除，提供厂商官网和软件界面截图作为证明；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▲硬链接</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配置硬链接功能（文件零拷贝），支持同一个文件被不同用户通过不同路径访问，通过链接指针瞬间拷贝文件，提供厂商官网截图和产品彩页作为证明；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4</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对象存储</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▲对象协议</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cs="宋体" w:asciiTheme="minorEastAsia" w:hAnsiTheme="minorEastAsia" w:eastAsiaTheme="minorEastAsia"/>
                <w:szCs w:val="21"/>
              </w:rPr>
              <w:t>对象访问方式，</w:t>
            </w:r>
            <w:r>
              <w:rPr>
                <w:rFonts w:hint="eastAsia" w:cs="宋体" w:asciiTheme="minorEastAsia" w:hAnsiTheme="minorEastAsia" w:eastAsiaTheme="minorEastAsia"/>
                <w:szCs w:val="21"/>
              </w:rPr>
              <w:t>兼容S3、Swift接口，支持通过http或CLI进行管理，提供厂商官网截图和产品彩页作为证明；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对象管理</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配置查询、创建、修改、删除、复制对象，支持分片上传和下载，支持对象的生命周期管理；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权限配额</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配置用户权限和访问控制，支持用户和桶的配额管理；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7</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▲多版本管理</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配置对象的多版本管理，当发生误删除或人为篡改时，可通过历史版本恢复数据，提供厂商官网截图和产品彩页作为证明；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8</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▲断点续传</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配置文件断点续传功能，提供厂商官网截图和产品彩页作为证明；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9</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一致性校验</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配置对象的数字签名用于一致性校验，对象损坏后会从副本数据进行自修复；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0</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性能</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闪存加速</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配置SSD读写缓存功能，通过SSD盘存放热点数据来提升读性能，支持日志写加速；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▲智能负载均衡</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配置节点间智能负载均衡功能，支持轮询方式选择最优的节点用于业务分担，提供软件界面截图作为证明；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性能Qos</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配置按照业务设置性能上限，包括IOPS/带宽等，提供厂商官网和软件界面截图作为证明；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可靠性</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▲多副本</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支持多副本保护，支持2到5个副本，提供厂商官网截图和产品彩页作为证明；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cs="宋体" w:asciiTheme="minorEastAsia" w:hAnsiTheme="minorEastAsia" w:eastAsiaTheme="minorEastAsia"/>
                <w:szCs w:val="21"/>
              </w:rPr>
              <w:t>34</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▲纠删码</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支持N+1到N+4的纠删码保护，最大支持任意4个节点故障而数据不丢失、系统不停机；本次配置要求每套设备支持故障节点数大于等于1个，且单个节点支持故障硬盘大于等于</w:t>
            </w:r>
            <w:r>
              <w:rPr>
                <w:rFonts w:cs="宋体" w:asciiTheme="minorEastAsia" w:hAnsiTheme="minorEastAsia" w:eastAsiaTheme="minorEastAsia"/>
                <w:szCs w:val="21"/>
              </w:rPr>
              <w:t>1</w:t>
            </w:r>
            <w:r>
              <w:rPr>
                <w:rFonts w:hint="eastAsia" w:cs="宋体" w:asciiTheme="minorEastAsia" w:hAnsiTheme="minorEastAsia" w:eastAsiaTheme="minorEastAsia"/>
                <w:szCs w:val="21"/>
              </w:rPr>
              <w:t>块的数据保护策略，系统出现以上故障后仍旧稳定运行。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5</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▲数据重构</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每TB数据重构恢复时间≤30分钟，支持数据重构Qos，提供厂商官网截图和产品彩页作为证明；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6</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故障隔离</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支持基于机架或节点的故障域设置，同一分条数据不能存储到同一个故障域中，支持创建节点级别的物理隔离保护域（节点池），单个数据只能存在于一个节点池内；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7</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扩展性</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节点扩展</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单一系统支持≥280个节点的横向扩展，提供厂商官网截图和产品彩页作为证明；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8</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容量扩展</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单一命名空间存储容量可扩展至≥100PB，提供厂商官网截图和产品彩页作为证明；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9</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系统管理</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管理界面</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提供功能全面的中文图形化管理软件，支持Web或其它图形化方式进行远程管理；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0</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管理HA</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支持管理节点HA高可用，管理平台部署于主备两个节点，主节点故障时，自动完成主备切换，提供软件界面截图作为证明；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1</w:t>
            </w: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系统监测</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提供对存储系统各个参数的实时监测，管理界面内可查看各个存储池的信息，包括冗余策略、所属硬盘池、数据健康度和状态等，支持对硬盘容量、硬盘负载、内存占用、CPU占用的监控；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w:t>
            </w:r>
          </w:p>
        </w:tc>
        <w:tc>
          <w:tcPr>
            <w:tcW w:w="1071" w:type="dxa"/>
            <w:vMerge w:val="continue"/>
            <w:vAlign w:val="center"/>
          </w:tcPr>
          <w:p>
            <w:pPr>
              <w:rPr>
                <w:rFonts w:cs="宋体" w:asciiTheme="minorEastAsia" w:hAnsiTheme="minorEastAsia" w:eastAsiaTheme="minorEastAsia"/>
                <w:szCs w:val="21"/>
              </w:rPr>
            </w:pPr>
          </w:p>
        </w:tc>
        <w:tc>
          <w:tcPr>
            <w:tcW w:w="1418"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性能监控</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支持存储卷性能监控，包括IOPS、带宽、时延、平均I/O大小等，提供软件界面截图作为证明；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3</w:t>
            </w:r>
          </w:p>
        </w:tc>
        <w:tc>
          <w:tcPr>
            <w:tcW w:w="1071" w:type="dxa"/>
            <w:vMerge w:val="continue"/>
            <w:vAlign w:val="center"/>
          </w:tcPr>
          <w:p>
            <w:pPr>
              <w:rPr>
                <w:rFonts w:cs="宋体" w:asciiTheme="minorEastAsia" w:hAnsiTheme="minorEastAsia" w:eastAsiaTheme="minorEastAsia"/>
                <w:szCs w:val="21"/>
              </w:rPr>
            </w:pPr>
          </w:p>
        </w:tc>
        <w:tc>
          <w:tcPr>
            <w:tcW w:w="1418" w:type="dxa"/>
            <w:vMerge w:val="continue"/>
            <w:vAlign w:val="center"/>
          </w:tcPr>
          <w:p>
            <w:pPr>
              <w:rPr>
                <w:rFonts w:cs="宋体" w:asciiTheme="minorEastAsia" w:hAnsiTheme="minorEastAsia" w:eastAsiaTheme="minorEastAsia"/>
                <w:szCs w:val="21"/>
              </w:rPr>
            </w:pP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管理界面可查看每个集群、存储池的IOPS/带宽，支持保存≥7天的性能监控数据；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4</w:t>
            </w:r>
          </w:p>
        </w:tc>
        <w:tc>
          <w:tcPr>
            <w:tcW w:w="1071" w:type="dxa"/>
            <w:vMerge w:val="restart"/>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产品</w:t>
            </w:r>
            <w:r>
              <w:rPr>
                <w:rFonts w:cs="宋体" w:asciiTheme="minorEastAsia" w:hAnsiTheme="minorEastAsia" w:eastAsiaTheme="minorEastAsia"/>
                <w:szCs w:val="21"/>
              </w:rPr>
              <w:t>认证和证书</w:t>
            </w:r>
          </w:p>
        </w:tc>
        <w:tc>
          <w:tcPr>
            <w:tcW w:w="1418" w:type="dxa"/>
            <w:vMerge w:val="restart"/>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▲安全性</w:t>
            </w:r>
          </w:p>
        </w:tc>
        <w:tc>
          <w:tcPr>
            <w:tcW w:w="6237" w:type="dxa"/>
            <w:shd w:val="clear" w:color="auto" w:fill="auto"/>
            <w:vAlign w:val="center"/>
          </w:tcPr>
          <w:p>
            <w:pPr>
              <w:rPr>
                <w:rFonts w:cs="宋体" w:asciiTheme="minorEastAsia" w:hAnsiTheme="minorEastAsia" w:eastAsiaTheme="minorEastAsia"/>
                <w:szCs w:val="21"/>
              </w:rPr>
            </w:pPr>
            <w:r>
              <w:rPr>
                <w:rFonts w:cs="宋体" w:asciiTheme="minorEastAsia" w:hAnsiTheme="minorEastAsia" w:eastAsiaTheme="minorEastAsia"/>
                <w:szCs w:val="21"/>
              </w:rPr>
              <w:t>通过</w:t>
            </w:r>
            <w:r>
              <w:rPr>
                <w:rFonts w:hint="eastAsia" w:cs="宋体" w:asciiTheme="minorEastAsia" w:hAnsiTheme="minorEastAsia" w:eastAsiaTheme="minorEastAsia"/>
                <w:szCs w:val="21"/>
              </w:rPr>
              <w:t>工信部信息通信研究院泰尔抗震研究所防御7级地震9烈度的服务器设备抗震验证测试，投标</w:t>
            </w:r>
            <w:r>
              <w:rPr>
                <w:rFonts w:cs="宋体" w:asciiTheme="minorEastAsia" w:hAnsiTheme="minorEastAsia" w:eastAsiaTheme="minorEastAsia"/>
                <w:szCs w:val="21"/>
              </w:rPr>
              <w:t>时</w:t>
            </w:r>
            <w:r>
              <w:rPr>
                <w:rFonts w:hint="eastAsia" w:cs="宋体" w:asciiTheme="minorEastAsia" w:hAnsiTheme="minorEastAsia" w:eastAsiaTheme="minorEastAsia"/>
                <w:szCs w:val="21"/>
              </w:rPr>
              <w:t>提供</w:t>
            </w:r>
            <w:r>
              <w:rPr>
                <w:rFonts w:cs="宋体" w:asciiTheme="minorEastAsia" w:hAnsiTheme="minorEastAsia" w:eastAsiaTheme="minorEastAsia"/>
                <w:szCs w:val="21"/>
              </w:rPr>
              <w:t>中国</w:t>
            </w:r>
            <w:r>
              <w:rPr>
                <w:rFonts w:hint="eastAsia" w:cs="宋体" w:asciiTheme="minorEastAsia" w:hAnsiTheme="minorEastAsia" w:eastAsiaTheme="minorEastAsia"/>
                <w:szCs w:val="21"/>
              </w:rPr>
              <w:t>泰尔实验室防御7级地震9烈度的服务器设备抗震测试</w:t>
            </w:r>
            <w:r>
              <w:rPr>
                <w:rFonts w:cs="宋体" w:asciiTheme="minorEastAsia" w:hAnsiTheme="minorEastAsia" w:eastAsiaTheme="minorEastAsia"/>
                <w:szCs w:val="21"/>
              </w:rPr>
              <w:t>报告</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5</w:t>
            </w:r>
          </w:p>
        </w:tc>
        <w:tc>
          <w:tcPr>
            <w:tcW w:w="1071" w:type="dxa"/>
            <w:vMerge w:val="continue"/>
            <w:vAlign w:val="center"/>
          </w:tcPr>
          <w:p>
            <w:pPr>
              <w:rPr>
                <w:rFonts w:cs="宋体" w:asciiTheme="minorEastAsia" w:hAnsiTheme="minorEastAsia" w:eastAsiaTheme="minorEastAsia"/>
                <w:szCs w:val="21"/>
              </w:rPr>
            </w:pPr>
          </w:p>
        </w:tc>
        <w:tc>
          <w:tcPr>
            <w:tcW w:w="1418" w:type="dxa"/>
            <w:vMerge w:val="continue"/>
            <w:vAlign w:val="center"/>
          </w:tcPr>
          <w:p>
            <w:pPr>
              <w:rPr>
                <w:rFonts w:cs="宋体" w:asciiTheme="minorEastAsia" w:hAnsiTheme="minorEastAsia" w:eastAsiaTheme="minorEastAsia"/>
                <w:szCs w:val="21"/>
              </w:rPr>
            </w:pP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w:t>
            </w:r>
            <w:r>
              <w:rPr>
                <w:rFonts w:cs="宋体" w:asciiTheme="minorEastAsia" w:hAnsiTheme="minorEastAsia" w:eastAsiaTheme="minorEastAsia"/>
                <w:szCs w:val="21"/>
              </w:rPr>
              <w:t>时</w:t>
            </w:r>
            <w:r>
              <w:rPr>
                <w:rFonts w:hint="eastAsia" w:cs="宋体" w:asciiTheme="minorEastAsia" w:hAnsiTheme="minorEastAsia" w:eastAsiaTheme="minorEastAsia"/>
                <w:szCs w:val="21"/>
              </w:rPr>
              <w:t>提供中国</w:t>
            </w:r>
            <w:r>
              <w:rPr>
                <w:rFonts w:cs="宋体" w:asciiTheme="minorEastAsia" w:hAnsiTheme="minorEastAsia" w:eastAsiaTheme="minorEastAsia"/>
                <w:szCs w:val="21"/>
              </w:rPr>
              <w:t>国家强制性产品认证证书</w:t>
            </w:r>
            <w:r>
              <w:rPr>
                <w:rFonts w:hint="eastAsia" w:cs="宋体" w:asciiTheme="minorEastAsia" w:hAnsiTheme="minorEastAsia" w:eastAsiaTheme="minorEastAsia"/>
                <w:szCs w:val="21"/>
              </w:rPr>
              <w:t>（</w:t>
            </w:r>
            <w:r>
              <w:rPr>
                <w:rFonts w:cs="宋体" w:asciiTheme="minorEastAsia" w:hAnsiTheme="minorEastAsia" w:eastAsiaTheme="minorEastAsia"/>
                <w:szCs w:val="21"/>
              </w:rPr>
              <w:t>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6</w:t>
            </w:r>
          </w:p>
        </w:tc>
        <w:tc>
          <w:tcPr>
            <w:tcW w:w="1071" w:type="dxa"/>
            <w:vMerge w:val="continue"/>
            <w:vAlign w:val="center"/>
          </w:tcPr>
          <w:p>
            <w:pPr>
              <w:rPr>
                <w:rFonts w:cs="宋体" w:asciiTheme="minorEastAsia" w:hAnsiTheme="minorEastAsia" w:eastAsiaTheme="minorEastAsia"/>
                <w:szCs w:val="21"/>
              </w:rPr>
            </w:pPr>
          </w:p>
        </w:tc>
        <w:tc>
          <w:tcPr>
            <w:tcW w:w="1418" w:type="dxa"/>
            <w:vMerge w:val="continue"/>
            <w:vAlign w:val="center"/>
          </w:tcPr>
          <w:p>
            <w:pPr>
              <w:rPr>
                <w:rFonts w:cs="宋体" w:asciiTheme="minorEastAsia" w:hAnsiTheme="minorEastAsia" w:eastAsiaTheme="minorEastAsia"/>
                <w:szCs w:val="21"/>
              </w:rPr>
            </w:pP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w:t>
            </w:r>
            <w:r>
              <w:rPr>
                <w:rFonts w:cs="宋体" w:asciiTheme="minorEastAsia" w:hAnsiTheme="minorEastAsia" w:eastAsiaTheme="minorEastAsia"/>
                <w:szCs w:val="21"/>
              </w:rPr>
              <w:t>时</w:t>
            </w:r>
            <w:r>
              <w:rPr>
                <w:rFonts w:hint="eastAsia" w:cs="宋体" w:asciiTheme="minorEastAsia" w:hAnsiTheme="minorEastAsia" w:eastAsiaTheme="minorEastAsia"/>
                <w:szCs w:val="21"/>
              </w:rPr>
              <w:t>提供</w:t>
            </w:r>
            <w:r>
              <w:rPr>
                <w:rFonts w:cs="宋体" w:asciiTheme="minorEastAsia" w:hAnsiTheme="minorEastAsia" w:eastAsiaTheme="minorEastAsia"/>
                <w:szCs w:val="21"/>
              </w:rPr>
              <w:t>中国质量认证中心认证标志</w:t>
            </w:r>
            <w:r>
              <w:rPr>
                <w:rFonts w:hint="eastAsia" w:cs="宋体" w:asciiTheme="minorEastAsia" w:hAnsiTheme="minorEastAsia" w:eastAsiaTheme="minorEastAsia"/>
                <w:szCs w:val="21"/>
              </w:rPr>
              <w:t>使用</w:t>
            </w:r>
            <w:r>
              <w:rPr>
                <w:rFonts w:cs="宋体" w:asciiTheme="minorEastAsia" w:hAnsiTheme="minorEastAsia" w:eastAsiaTheme="minorEastAsia"/>
                <w:szCs w:val="21"/>
              </w:rPr>
              <w:t>批准书（CQC</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7</w:t>
            </w:r>
          </w:p>
        </w:tc>
        <w:tc>
          <w:tcPr>
            <w:tcW w:w="1071" w:type="dxa"/>
            <w:vMerge w:val="continue"/>
            <w:vAlign w:val="center"/>
          </w:tcPr>
          <w:p>
            <w:pPr>
              <w:rPr>
                <w:rFonts w:cs="宋体" w:asciiTheme="minorEastAsia" w:hAnsiTheme="minorEastAsia" w:eastAsiaTheme="minorEastAsia"/>
                <w:szCs w:val="21"/>
              </w:rPr>
            </w:pPr>
          </w:p>
        </w:tc>
        <w:tc>
          <w:tcPr>
            <w:tcW w:w="1418"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▲软件</w:t>
            </w:r>
            <w:r>
              <w:rPr>
                <w:rFonts w:cs="宋体" w:asciiTheme="minorEastAsia" w:hAnsiTheme="minorEastAsia" w:eastAsiaTheme="minorEastAsia"/>
                <w:szCs w:val="21"/>
              </w:rPr>
              <w:t>专利许可</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设备</w:t>
            </w:r>
            <w:r>
              <w:rPr>
                <w:rFonts w:cs="宋体" w:asciiTheme="minorEastAsia" w:hAnsiTheme="minorEastAsia" w:eastAsiaTheme="minorEastAsia"/>
                <w:szCs w:val="21"/>
              </w:rPr>
              <w:t>具有自主研发能力，</w:t>
            </w:r>
            <w:r>
              <w:rPr>
                <w:rFonts w:hint="eastAsia" w:cs="宋体" w:asciiTheme="minorEastAsia" w:hAnsiTheme="minorEastAsia" w:eastAsiaTheme="minorEastAsia"/>
                <w:szCs w:val="21"/>
              </w:rPr>
              <w:t>投标</w:t>
            </w:r>
            <w:r>
              <w:rPr>
                <w:rFonts w:cs="宋体" w:asciiTheme="minorEastAsia" w:hAnsiTheme="minorEastAsia" w:eastAsiaTheme="minorEastAsia"/>
                <w:szCs w:val="21"/>
              </w:rPr>
              <w:t>时</w:t>
            </w:r>
            <w:r>
              <w:rPr>
                <w:rFonts w:hint="eastAsia" w:cs="宋体" w:asciiTheme="minorEastAsia" w:hAnsiTheme="minorEastAsia" w:eastAsiaTheme="minorEastAsia"/>
                <w:szCs w:val="21"/>
              </w:rPr>
              <w:t>提供</w:t>
            </w:r>
            <w:r>
              <w:rPr>
                <w:rFonts w:cs="宋体" w:asciiTheme="minorEastAsia" w:hAnsiTheme="minorEastAsia" w:eastAsiaTheme="minorEastAsia"/>
                <w:szCs w:val="21"/>
              </w:rPr>
              <w:t>分布式存储软件的</w:t>
            </w:r>
            <w:r>
              <w:rPr>
                <w:rFonts w:hint="eastAsia" w:cs="宋体" w:asciiTheme="minorEastAsia" w:hAnsiTheme="minorEastAsia" w:eastAsiaTheme="minorEastAsia"/>
                <w:szCs w:val="21"/>
              </w:rPr>
              <w:t>计算机</w:t>
            </w:r>
            <w:r>
              <w:rPr>
                <w:rFonts w:cs="宋体" w:asciiTheme="minorEastAsia" w:hAnsiTheme="minorEastAsia" w:eastAsiaTheme="minorEastAsia"/>
                <w:szCs w:val="21"/>
              </w:rPr>
              <w:t>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62" w:type="dxa"/>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8</w:t>
            </w:r>
          </w:p>
        </w:tc>
        <w:tc>
          <w:tcPr>
            <w:tcW w:w="1071" w:type="dxa"/>
            <w:vMerge w:val="restart"/>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售后服务</w:t>
            </w: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62" w:type="dxa"/>
          </w:tcPr>
          <w:p>
            <w:pPr>
              <w:jc w:val="center"/>
              <w:rPr>
                <w:rFonts w:cs="宋体" w:asciiTheme="minorEastAsia" w:hAnsiTheme="minorEastAsia" w:eastAsiaTheme="minorEastAsia"/>
                <w:szCs w:val="21"/>
              </w:rPr>
            </w:pPr>
          </w:p>
        </w:tc>
        <w:tc>
          <w:tcPr>
            <w:tcW w:w="1071" w:type="dxa"/>
            <w:vMerge w:val="continue"/>
            <w:vAlign w:val="center"/>
          </w:tcPr>
          <w:p>
            <w:pPr>
              <w:rPr>
                <w:rFonts w:cs="宋体" w:asciiTheme="minorEastAsia" w:hAnsiTheme="minorEastAsia" w:eastAsiaTheme="minorEastAsia"/>
                <w:szCs w:val="21"/>
              </w:rPr>
            </w:pPr>
          </w:p>
        </w:tc>
        <w:tc>
          <w:tcPr>
            <w:tcW w:w="1418"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▲授权</w:t>
            </w:r>
          </w:p>
        </w:tc>
        <w:tc>
          <w:tcPr>
            <w:tcW w:w="6237" w:type="dxa"/>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pStyle w:val="189"/>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SAN网络交换机</w:t>
      </w:r>
    </w:p>
    <w:tbl>
      <w:tblPr>
        <w:tblStyle w:val="51"/>
        <w:tblW w:w="952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2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Arial"/>
                <w:b/>
                <w:szCs w:val="21"/>
              </w:rPr>
            </w:pPr>
            <w:r>
              <w:rPr>
                <w:rFonts w:hint="eastAsia" w:ascii="宋体" w:hAnsi="宋体" w:cs="Arial"/>
                <w:b/>
                <w:szCs w:val="21"/>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
                <w:szCs w:val="21"/>
              </w:rPr>
            </w:pPr>
            <w:r>
              <w:rPr>
                <w:rFonts w:hint="eastAsia" w:ascii="宋体" w:hAnsi="宋体" w:cs="Arial"/>
                <w:b/>
                <w:szCs w:val="21"/>
              </w:rPr>
              <w:t>指标</w:t>
            </w:r>
          </w:p>
        </w:tc>
        <w:tc>
          <w:tcPr>
            <w:tcW w:w="6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品牌</w:t>
            </w:r>
          </w:p>
        </w:tc>
        <w:tc>
          <w:tcPr>
            <w:tcW w:w="6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bCs/>
                <w:szCs w:val="21"/>
              </w:rPr>
              <w:t>为</w:t>
            </w:r>
            <w:r>
              <w:rPr>
                <w:rFonts w:ascii="宋体" w:hAnsi="宋体" w:cs="宋体"/>
                <w:bCs/>
                <w:szCs w:val="21"/>
              </w:rPr>
              <w:t>方便维护和管理，光纤交换机</w:t>
            </w:r>
            <w:r>
              <w:rPr>
                <w:rFonts w:hint="eastAsia" w:ascii="宋体" w:hAnsi="宋体" w:cs="宋体"/>
                <w:bCs/>
                <w:szCs w:val="21"/>
              </w:rPr>
              <w:t>与PACS、</w:t>
            </w:r>
            <w:r>
              <w:rPr>
                <w:rFonts w:ascii="宋体" w:hAnsi="宋体" w:cs="宋体"/>
                <w:bCs/>
                <w:szCs w:val="21"/>
              </w:rPr>
              <w:t>LIS数据库</w:t>
            </w:r>
            <w:r>
              <w:rPr>
                <w:rFonts w:hint="eastAsia" w:ascii="宋体" w:hAnsi="宋体" w:cs="宋体"/>
                <w:bCs/>
                <w:szCs w:val="21"/>
              </w:rPr>
              <w:t>存储</w:t>
            </w:r>
            <w:r>
              <w:rPr>
                <w:rFonts w:ascii="宋体" w:hAnsi="宋体" w:cs="宋体"/>
                <w:bCs/>
                <w:szCs w:val="21"/>
              </w:rPr>
              <w:t>设备统一品牌</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2</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总光通道端口数</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3</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激活光通道端口数</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bookmarkStart w:id="0" w:name="RANGE!D7"/>
            <w:r>
              <w:rPr>
                <w:rFonts w:hint="eastAsia" w:ascii="宋体" w:hAnsi="宋体" w:cs="宋体"/>
                <w:szCs w:val="21"/>
              </w:rPr>
              <w:t>≥</w:t>
            </w:r>
            <w:r>
              <w:rPr>
                <w:rFonts w:ascii="宋体" w:hAnsi="宋体" w:cs="宋体"/>
                <w:szCs w:val="21"/>
              </w:rPr>
              <w:t>12</w:t>
            </w:r>
            <w:r>
              <w:rPr>
                <w:rFonts w:hint="eastAsia" w:ascii="宋体" w:hAnsi="宋体" w:cs="宋体"/>
                <w:szCs w:val="21"/>
              </w:rPr>
              <w:t>个</w:t>
            </w:r>
            <w:bookmarkEnd w:id="0"/>
            <w:r>
              <w:rPr>
                <w:rFonts w:hint="eastAsia" w:ascii="宋体" w:hAnsi="宋体" w:cs="宋体"/>
                <w:szCs w:val="21"/>
              </w:rPr>
              <w:t>，配置1</w:t>
            </w:r>
            <w:r>
              <w:rPr>
                <w:rFonts w:ascii="宋体" w:hAnsi="宋体" w:cs="宋体"/>
                <w:szCs w:val="21"/>
              </w:rPr>
              <w:t>2</w:t>
            </w:r>
            <w:r>
              <w:rPr>
                <w:rFonts w:hint="eastAsia" w:ascii="宋体" w:hAnsi="宋体" w:cs="宋体"/>
                <w:szCs w:val="21"/>
              </w:rPr>
              <w:t>个1</w:t>
            </w:r>
            <w:r>
              <w:rPr>
                <w:rFonts w:ascii="宋体" w:hAnsi="宋体" w:cs="宋体"/>
                <w:szCs w:val="21"/>
              </w:rPr>
              <w:t>6G</w:t>
            </w:r>
            <w:r>
              <w:rPr>
                <w:rFonts w:hint="eastAsia" w:ascii="宋体" w:hAnsi="宋体" w:cs="宋体"/>
                <w:szCs w:val="21"/>
              </w:rPr>
              <w:t>b的光纤短波模块。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4</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光通道端口类型</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E_Port、F_Port、FL_Port、M_Port 和可选 EX_Port。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5</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每通道传输速率</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6</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SFP 类型</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支持16Gbps 短波（支持16、 8、4 和 2Gbps 链路速度）和 8Gbps 短波和长波（支持 8、4、2 和 1Gbps 链路速度）；</w:t>
            </w:r>
            <w:r>
              <w:rPr>
                <w:rFonts w:hint="eastAsia" w:ascii="宋体" w:hAnsi="宋体" w:cs="宋体"/>
                <w:szCs w:val="21"/>
              </w:rPr>
              <w:br w:type="textWrapping"/>
            </w:r>
            <w:r>
              <w:rPr>
                <w:rFonts w:hint="eastAsia" w:ascii="宋体" w:hAnsi="宋体" w:cs="宋体"/>
                <w:szCs w:val="21"/>
              </w:rPr>
              <w:t>实际配置</w:t>
            </w:r>
            <w:r>
              <w:rPr>
                <w:rFonts w:ascii="宋体" w:hAnsi="宋体" w:cs="宋体"/>
                <w:szCs w:val="21"/>
              </w:rPr>
              <w:t>12</w:t>
            </w:r>
            <w:r>
              <w:rPr>
                <w:rFonts w:hint="eastAsia" w:ascii="宋体" w:hAnsi="宋体" w:cs="宋体"/>
                <w:szCs w:val="21"/>
              </w:rPr>
              <w:t>个16Gbps FC短波模块。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7</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软件</w:t>
            </w:r>
            <w:r>
              <w:rPr>
                <w:rFonts w:ascii="宋体" w:hAnsi="宋体" w:cs="宋体"/>
                <w:szCs w:val="21"/>
              </w:rPr>
              <w:t>功能</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配置zoning功能，配置交换机/导向器之间的级联功能。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8</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光纤线</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配置</w:t>
            </w:r>
            <w:r>
              <w:rPr>
                <w:rFonts w:ascii="宋体" w:hAnsi="宋体" w:cs="宋体"/>
                <w:szCs w:val="21"/>
              </w:rPr>
              <w:t>12</w:t>
            </w:r>
            <w:r>
              <w:rPr>
                <w:rFonts w:hint="eastAsia" w:ascii="宋体" w:hAnsi="宋体" w:cs="宋体"/>
                <w:szCs w:val="21"/>
              </w:rPr>
              <w:t>根多模光纤线。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9</w:t>
            </w:r>
          </w:p>
        </w:tc>
        <w:tc>
          <w:tcPr>
            <w:tcW w:w="252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热插拔组件</w:t>
            </w:r>
          </w:p>
        </w:tc>
        <w:tc>
          <w:tcPr>
            <w:tcW w:w="624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SFP，电源/风扇模块。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w:t>
            </w:r>
            <w:r>
              <w:rPr>
                <w:rFonts w:ascii="宋体" w:hAnsi="宋体" w:cs="宋体"/>
                <w:szCs w:val="21"/>
              </w:rPr>
              <w:t>0</w:t>
            </w:r>
          </w:p>
        </w:tc>
        <w:tc>
          <w:tcPr>
            <w:tcW w:w="252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624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w:t>
            </w:r>
            <w:r>
              <w:rPr>
                <w:rFonts w:ascii="宋体" w:hAnsi="宋体" w:cs="宋体"/>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▲授权</w:t>
            </w:r>
          </w:p>
        </w:tc>
        <w:tc>
          <w:tcPr>
            <w:tcW w:w="624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pStyle w:val="189"/>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数据库私网交换机</w:t>
      </w:r>
    </w:p>
    <w:tbl>
      <w:tblPr>
        <w:tblStyle w:val="52"/>
        <w:tblW w:w="949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35"/>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b/>
                <w:szCs w:val="21"/>
              </w:rPr>
            </w:pPr>
            <w:r>
              <w:rPr>
                <w:rFonts w:hint="eastAsia"/>
                <w:b/>
                <w:szCs w:val="21"/>
              </w:rPr>
              <w:t>序号</w:t>
            </w:r>
          </w:p>
        </w:tc>
        <w:tc>
          <w:tcPr>
            <w:tcW w:w="2535" w:type="dxa"/>
          </w:tcPr>
          <w:p>
            <w:pPr>
              <w:jc w:val="center"/>
              <w:rPr>
                <w:b/>
                <w:szCs w:val="21"/>
              </w:rPr>
            </w:pPr>
            <w:r>
              <w:rPr>
                <w:rFonts w:hint="eastAsia"/>
                <w:b/>
                <w:szCs w:val="21"/>
              </w:rPr>
              <w:t>属性</w:t>
            </w:r>
          </w:p>
        </w:tc>
        <w:tc>
          <w:tcPr>
            <w:tcW w:w="6210" w:type="dxa"/>
          </w:tcPr>
          <w:p>
            <w:pPr>
              <w:jc w:val="center"/>
              <w:rPr>
                <w:b/>
                <w:szCs w:val="21"/>
              </w:rPr>
            </w:pPr>
            <w:r>
              <w:rPr>
                <w:rFonts w:hint="eastAsia"/>
                <w:b/>
                <w:szCs w:val="21"/>
              </w:rPr>
              <w:t>技术</w:t>
            </w:r>
            <w:r>
              <w:rPr>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p>
        </w:tc>
        <w:tc>
          <w:tcPr>
            <w:tcW w:w="2535" w:type="dxa"/>
            <w:vAlign w:val="center"/>
          </w:tcPr>
          <w:p>
            <w:pPr>
              <w:rPr>
                <w:szCs w:val="21"/>
              </w:rPr>
            </w:pPr>
            <w:r>
              <w:rPr>
                <w:rFonts w:hint="eastAsia"/>
                <w:szCs w:val="21"/>
              </w:rPr>
              <w:t>性能</w:t>
            </w:r>
          </w:p>
        </w:tc>
        <w:tc>
          <w:tcPr>
            <w:tcW w:w="6210" w:type="dxa"/>
          </w:tcPr>
          <w:p>
            <w:pPr>
              <w:rPr>
                <w:color w:val="000000" w:themeColor="text1"/>
                <w:szCs w:val="21"/>
              </w:rPr>
            </w:pPr>
            <w:r>
              <w:rPr>
                <w:rFonts w:hint="eastAsia" w:cs="宋体" w:asciiTheme="minorEastAsia" w:hAnsiTheme="minorEastAsia" w:eastAsiaTheme="minorEastAsia"/>
                <w:szCs w:val="21"/>
              </w:rPr>
              <w:t>▲</w:t>
            </w:r>
            <w:r>
              <w:rPr>
                <w:rFonts w:hint="eastAsia"/>
                <w:color w:val="000000" w:themeColor="text1"/>
                <w:szCs w:val="21"/>
              </w:rPr>
              <w:t>交换容量≥</w:t>
            </w:r>
            <w:r>
              <w:rPr>
                <w:color w:val="000000" w:themeColor="text1"/>
                <w:szCs w:val="21"/>
              </w:rPr>
              <w:t>2.5T</w:t>
            </w:r>
            <w:r>
              <w:rPr>
                <w:rFonts w:hint="eastAsia"/>
                <w:color w:val="000000" w:themeColor="text1"/>
                <w:szCs w:val="21"/>
              </w:rPr>
              <w:t>bps，包转发率≥</w:t>
            </w:r>
            <w:r>
              <w:rPr>
                <w:color w:val="000000" w:themeColor="text1"/>
                <w:szCs w:val="21"/>
              </w:rPr>
              <w:t>720</w:t>
            </w:r>
            <w:r>
              <w:rPr>
                <w:rFonts w:hint="eastAsia"/>
                <w:color w:val="000000" w:themeColor="text1"/>
                <w:szCs w:val="21"/>
              </w:rPr>
              <w:t>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2</w:t>
            </w:r>
          </w:p>
        </w:tc>
        <w:tc>
          <w:tcPr>
            <w:tcW w:w="2535" w:type="dxa"/>
            <w:vAlign w:val="center"/>
          </w:tcPr>
          <w:p>
            <w:pPr>
              <w:rPr>
                <w:szCs w:val="21"/>
              </w:rPr>
            </w:pPr>
            <w:r>
              <w:rPr>
                <w:rFonts w:hint="eastAsia"/>
                <w:szCs w:val="21"/>
              </w:rPr>
              <w:t>MAC</w:t>
            </w:r>
            <w:r>
              <w:rPr>
                <w:szCs w:val="21"/>
              </w:rPr>
              <w:t>地址</w:t>
            </w:r>
          </w:p>
        </w:tc>
        <w:tc>
          <w:tcPr>
            <w:tcW w:w="6210" w:type="dxa"/>
          </w:tcPr>
          <w:p>
            <w:pPr>
              <w:rPr>
                <w:color w:val="000000" w:themeColor="text1"/>
                <w:szCs w:val="21"/>
              </w:rPr>
            </w:pPr>
            <w:r>
              <w:rPr>
                <w:rFonts w:hint="eastAsia"/>
                <w:color w:val="000000" w:themeColor="text1"/>
                <w:szCs w:val="21"/>
              </w:rPr>
              <w:t>MAC 地址表≥</w:t>
            </w:r>
            <w:r>
              <w:rPr>
                <w:color w:val="000000" w:themeColor="text1"/>
                <w:szCs w:val="21"/>
              </w:rPr>
              <w:t>128</w:t>
            </w:r>
            <w:r>
              <w:rPr>
                <w:rFonts w:hint="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3</w:t>
            </w:r>
          </w:p>
        </w:tc>
        <w:tc>
          <w:tcPr>
            <w:tcW w:w="2535" w:type="dxa"/>
            <w:vAlign w:val="center"/>
          </w:tcPr>
          <w:p>
            <w:pPr>
              <w:rPr>
                <w:szCs w:val="21"/>
              </w:rPr>
            </w:pPr>
            <w:r>
              <w:rPr>
                <w:rFonts w:hint="eastAsia"/>
                <w:szCs w:val="21"/>
              </w:rPr>
              <w:t>端口</w:t>
            </w:r>
          </w:p>
        </w:tc>
        <w:tc>
          <w:tcPr>
            <w:tcW w:w="6210" w:type="dxa"/>
          </w:tcPr>
          <w:p>
            <w:pPr>
              <w:rPr>
                <w:color w:val="000000" w:themeColor="text1"/>
                <w:szCs w:val="21"/>
              </w:rPr>
            </w:pPr>
            <w:r>
              <w:rPr>
                <w:rFonts w:hint="eastAsia" w:cs="宋体" w:asciiTheme="minorEastAsia" w:hAnsiTheme="minorEastAsia" w:eastAsiaTheme="minorEastAsia"/>
                <w:szCs w:val="21"/>
              </w:rPr>
              <w:t>▲</w:t>
            </w:r>
            <w:r>
              <w:rPr>
                <w:rFonts w:hint="eastAsia"/>
                <w:color w:val="000000" w:themeColor="text1"/>
                <w:szCs w:val="21"/>
              </w:rPr>
              <w:t>整机万兆光端口≥</w:t>
            </w:r>
            <w:r>
              <w:rPr>
                <w:color w:val="000000" w:themeColor="text1"/>
                <w:szCs w:val="21"/>
              </w:rPr>
              <w:t>24</w:t>
            </w:r>
            <w:r>
              <w:rPr>
                <w:rFonts w:hint="eastAsia"/>
                <w:color w:val="000000" w:themeColor="text1"/>
                <w:szCs w:val="21"/>
              </w:rPr>
              <w:t>，QSFP</w:t>
            </w:r>
            <w:r>
              <w:rPr>
                <w:color w:val="000000" w:themeColor="text1"/>
                <w:szCs w:val="21"/>
              </w:rPr>
              <w:t>+</w:t>
            </w:r>
            <w:r>
              <w:rPr>
                <w:rFonts w:hint="eastAsia"/>
                <w:color w:val="000000" w:themeColor="text1"/>
                <w:szCs w:val="21"/>
              </w:rPr>
              <w:t>端口≥</w:t>
            </w:r>
            <w:r>
              <w:rPr>
                <w:color w:val="000000" w:themeColor="text1"/>
                <w:szCs w:val="21"/>
              </w:rPr>
              <w:t>2</w:t>
            </w:r>
            <w:r>
              <w:rPr>
                <w:rFonts w:hint="eastAsia"/>
                <w:color w:val="000000" w:themeColor="text1"/>
                <w:szCs w:val="21"/>
              </w:rPr>
              <w:t>，</w:t>
            </w:r>
            <w:r>
              <w:rPr>
                <w:szCs w:val="21"/>
              </w:rPr>
              <w:t>12</w:t>
            </w:r>
            <w:r>
              <w:rPr>
                <w:rFonts w:hint="eastAsia"/>
                <w:szCs w:val="21"/>
              </w:rPr>
              <w:t>个</w:t>
            </w:r>
            <w:r>
              <w:rPr>
                <w:szCs w:val="21"/>
              </w:rPr>
              <w:t>万兆多模光模块</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4</w:t>
            </w:r>
          </w:p>
        </w:tc>
        <w:tc>
          <w:tcPr>
            <w:tcW w:w="2535" w:type="dxa"/>
            <w:vAlign w:val="center"/>
          </w:tcPr>
          <w:p>
            <w:pPr>
              <w:rPr>
                <w:szCs w:val="21"/>
              </w:rPr>
            </w:pPr>
            <w:r>
              <w:rPr>
                <w:rFonts w:hint="eastAsia"/>
                <w:szCs w:val="21"/>
              </w:rPr>
              <w:t>风扇</w:t>
            </w:r>
            <w:r>
              <w:rPr>
                <w:szCs w:val="21"/>
              </w:rPr>
              <w:t>电源</w:t>
            </w:r>
          </w:p>
        </w:tc>
        <w:tc>
          <w:tcPr>
            <w:tcW w:w="6210" w:type="dxa"/>
          </w:tcPr>
          <w:p>
            <w:pPr>
              <w:rPr>
                <w:color w:val="000000" w:themeColor="text1"/>
                <w:szCs w:val="21"/>
              </w:rPr>
            </w:pPr>
            <w:r>
              <w:rPr>
                <w:rFonts w:hint="eastAsia"/>
                <w:color w:val="000000" w:themeColor="text1"/>
                <w:szCs w:val="21"/>
              </w:rPr>
              <w:t>支持模块化风扇框/电源，可热插拔，独立风扇≥2，独立电源≥2，可调整前后风道或者后前风道；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5</w:t>
            </w:r>
          </w:p>
        </w:tc>
        <w:tc>
          <w:tcPr>
            <w:tcW w:w="2535" w:type="dxa"/>
            <w:vAlign w:val="center"/>
          </w:tcPr>
          <w:p>
            <w:pPr>
              <w:rPr>
                <w:szCs w:val="21"/>
              </w:rPr>
            </w:pPr>
            <w:r>
              <w:rPr>
                <w:rFonts w:hint="eastAsia"/>
                <w:szCs w:val="21"/>
              </w:rPr>
              <w:t>安全</w:t>
            </w:r>
            <w:r>
              <w:rPr>
                <w:szCs w:val="21"/>
              </w:rPr>
              <w:t>模块</w:t>
            </w:r>
          </w:p>
        </w:tc>
        <w:tc>
          <w:tcPr>
            <w:tcW w:w="6210" w:type="dxa"/>
          </w:tcPr>
          <w:p>
            <w:pPr>
              <w:rPr>
                <w:rFonts w:asciiTheme="minorEastAsia" w:hAnsiTheme="minorEastAsia"/>
                <w:szCs w:val="21"/>
              </w:rPr>
            </w:pPr>
            <w:r>
              <w:rPr>
                <w:rFonts w:hint="eastAsia" w:asciiTheme="minorEastAsia" w:hAnsiTheme="minorEastAsia"/>
                <w:szCs w:val="21"/>
              </w:rPr>
              <w:t>支持</w:t>
            </w:r>
            <w:r>
              <w:rPr>
                <w:rFonts w:asciiTheme="minorEastAsia" w:hAnsiTheme="minorEastAsia"/>
                <w:szCs w:val="21"/>
              </w:rPr>
              <w:t>扩展独立的</w:t>
            </w:r>
            <w:r>
              <w:rPr>
                <w:rFonts w:hint="eastAsia" w:asciiTheme="minorEastAsia" w:hAnsiTheme="minorEastAsia"/>
                <w:szCs w:val="21"/>
              </w:rPr>
              <w:t>硬件防火</w:t>
            </w:r>
            <w:r>
              <w:rPr>
                <w:rFonts w:asciiTheme="minorEastAsia" w:hAnsiTheme="minorEastAsia"/>
                <w:szCs w:val="21"/>
              </w:rPr>
              <w:t>墙</w:t>
            </w:r>
            <w:r>
              <w:rPr>
                <w:rFonts w:hint="eastAsia" w:asciiTheme="minorEastAsia" w:hAnsiTheme="minorEastAsia"/>
                <w:szCs w:val="21"/>
              </w:rPr>
              <w:t>模块，</w:t>
            </w:r>
            <w:r>
              <w:rPr>
                <w:rFonts w:asciiTheme="minorEastAsia" w:hAnsiTheme="minorEastAsia"/>
                <w:szCs w:val="21"/>
              </w:rPr>
              <w:t>提供官网截图</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6</w:t>
            </w:r>
          </w:p>
        </w:tc>
        <w:tc>
          <w:tcPr>
            <w:tcW w:w="2535" w:type="dxa"/>
            <w:vAlign w:val="center"/>
          </w:tcPr>
          <w:p>
            <w:pPr>
              <w:rPr>
                <w:szCs w:val="21"/>
              </w:rPr>
            </w:pPr>
            <w:r>
              <w:rPr>
                <w:rFonts w:hint="eastAsia"/>
                <w:szCs w:val="21"/>
              </w:rPr>
              <w:t>虚拟化</w:t>
            </w:r>
          </w:p>
        </w:tc>
        <w:tc>
          <w:tcPr>
            <w:tcW w:w="6210" w:type="dxa"/>
          </w:tcPr>
          <w:p>
            <w:pPr>
              <w:rPr>
                <w:color w:val="000000" w:themeColor="text1"/>
                <w:szCs w:val="21"/>
              </w:rPr>
            </w:pPr>
            <w:r>
              <w:rPr>
                <w:rFonts w:hint="eastAsia"/>
                <w:color w:val="000000" w:themeColor="text1"/>
                <w:szCs w:val="21"/>
              </w:rPr>
              <w:t>提供N：1设备虚拟化功能，将多台交换机虚拟为一台设备，具有统一的管理、统一的转发表项，支持端口聚合功能；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7</w:t>
            </w:r>
          </w:p>
        </w:tc>
        <w:tc>
          <w:tcPr>
            <w:tcW w:w="2535" w:type="dxa"/>
            <w:vAlign w:val="center"/>
          </w:tcPr>
          <w:p>
            <w:pPr>
              <w:rPr>
                <w:szCs w:val="21"/>
              </w:rPr>
            </w:pPr>
            <w:r>
              <w:rPr>
                <w:rFonts w:hint="eastAsia"/>
                <w:szCs w:val="21"/>
              </w:rPr>
              <w:t>路由</w:t>
            </w:r>
            <w:r>
              <w:rPr>
                <w:szCs w:val="21"/>
              </w:rPr>
              <w:t>协议</w:t>
            </w:r>
          </w:p>
        </w:tc>
        <w:tc>
          <w:tcPr>
            <w:tcW w:w="6210" w:type="dxa"/>
          </w:tcPr>
          <w:p>
            <w:pPr>
              <w:rPr>
                <w:szCs w:val="21"/>
              </w:rPr>
            </w:pPr>
            <w:r>
              <w:rPr>
                <w:rFonts w:hint="eastAsia"/>
                <w:szCs w:val="21"/>
              </w:rPr>
              <w:t>支持静态</w:t>
            </w:r>
            <w:r>
              <w:rPr>
                <w:szCs w:val="21"/>
              </w:rPr>
              <w:t>路由、</w:t>
            </w:r>
            <w:r>
              <w:rPr>
                <w:rFonts w:hint="eastAsia"/>
                <w:szCs w:val="21"/>
              </w:rPr>
              <w:t>RIP、OSPF、BGP、STP/RSTP/MSTP、VRRP；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8</w:t>
            </w:r>
          </w:p>
        </w:tc>
        <w:tc>
          <w:tcPr>
            <w:tcW w:w="2535" w:type="dxa"/>
            <w:vAlign w:val="center"/>
          </w:tcPr>
          <w:p>
            <w:pPr>
              <w:rPr>
                <w:szCs w:val="21"/>
              </w:rPr>
            </w:pPr>
            <w:r>
              <w:rPr>
                <w:rFonts w:hint="eastAsia"/>
                <w:szCs w:val="21"/>
              </w:rPr>
              <w:t>SDN</w:t>
            </w:r>
          </w:p>
        </w:tc>
        <w:tc>
          <w:tcPr>
            <w:tcW w:w="6210" w:type="dxa"/>
          </w:tcPr>
          <w:p>
            <w:pPr>
              <w:rPr>
                <w:szCs w:val="21"/>
              </w:rPr>
            </w:pPr>
            <w:r>
              <w:rPr>
                <w:rFonts w:hint="eastAsia"/>
                <w:szCs w:val="21"/>
              </w:rPr>
              <w:t>支持</w:t>
            </w:r>
            <w:r>
              <w:rPr>
                <w:szCs w:val="21"/>
              </w:rPr>
              <w:t>openflow协议</w:t>
            </w:r>
            <w:r>
              <w:rPr>
                <w:rFonts w:hint="eastAsia"/>
                <w:szCs w:val="21"/>
              </w:rPr>
              <w:t>，支持EVPN+</w:t>
            </w:r>
            <w:r>
              <w:rPr>
                <w:szCs w:val="21"/>
              </w:rPr>
              <w:t>VXLAN</w:t>
            </w:r>
            <w:r>
              <w:rPr>
                <w:rFonts w:hint="eastAsia"/>
                <w:szCs w:val="21"/>
              </w:rPr>
              <w:t>分布式</w:t>
            </w:r>
            <w:r>
              <w:rPr>
                <w:szCs w:val="21"/>
              </w:rPr>
              <w:t>网关</w:t>
            </w:r>
            <w:r>
              <w:rPr>
                <w:rFonts w:hint="eastAsia"/>
                <w:szCs w:val="21"/>
              </w:rPr>
              <w:t>，</w:t>
            </w:r>
            <w:r>
              <w:rPr>
                <w:szCs w:val="21"/>
              </w:rPr>
              <w:t>提供</w:t>
            </w:r>
            <w:r>
              <w:rPr>
                <w:rFonts w:hint="eastAsia"/>
                <w:szCs w:val="21"/>
              </w:rPr>
              <w:t>官网</w:t>
            </w:r>
            <w:r>
              <w:rPr>
                <w:szCs w:val="21"/>
              </w:rPr>
              <w:t>截图</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9</w:t>
            </w:r>
          </w:p>
        </w:tc>
        <w:tc>
          <w:tcPr>
            <w:tcW w:w="2535" w:type="dxa"/>
            <w:vAlign w:val="center"/>
          </w:tcPr>
          <w:p>
            <w:pPr>
              <w:rPr>
                <w:szCs w:val="21"/>
              </w:rPr>
            </w:pPr>
            <w:r>
              <w:rPr>
                <w:rFonts w:hint="eastAsia"/>
                <w:szCs w:val="21"/>
              </w:rPr>
              <w:t>QoS</w:t>
            </w:r>
          </w:p>
        </w:tc>
        <w:tc>
          <w:tcPr>
            <w:tcW w:w="6210" w:type="dxa"/>
          </w:tcPr>
          <w:p>
            <w:pPr>
              <w:rPr>
                <w:color w:val="000000" w:themeColor="text1"/>
                <w:szCs w:val="21"/>
              </w:rPr>
            </w:pPr>
            <w:r>
              <w:rPr>
                <w:rFonts w:hint="eastAsia"/>
                <w:color w:val="000000" w:themeColor="text1"/>
                <w:szCs w:val="21"/>
              </w:rPr>
              <w:t>支持SP、WRR、SP+WRR队列调度算法，支持WRED拥塞避免，支持802.1p、TOS、DSCP、优先级映射；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0</w:t>
            </w:r>
          </w:p>
        </w:tc>
        <w:tc>
          <w:tcPr>
            <w:tcW w:w="2535" w:type="dxa"/>
            <w:vAlign w:val="center"/>
          </w:tcPr>
          <w:p>
            <w:pPr>
              <w:rPr>
                <w:szCs w:val="21"/>
              </w:rPr>
            </w:pPr>
            <w:r>
              <w:rPr>
                <w:rFonts w:hint="eastAsia"/>
                <w:szCs w:val="21"/>
              </w:rPr>
              <w:t>ACL</w:t>
            </w:r>
          </w:p>
        </w:tc>
        <w:tc>
          <w:tcPr>
            <w:tcW w:w="6210" w:type="dxa"/>
          </w:tcPr>
          <w:p>
            <w:pPr>
              <w:rPr>
                <w:color w:val="000000" w:themeColor="text1"/>
                <w:szCs w:val="21"/>
              </w:rPr>
            </w:pPr>
            <w:r>
              <w:rPr>
                <w:rFonts w:hint="eastAsia"/>
                <w:color w:val="000000" w:themeColor="text1"/>
                <w:szCs w:val="21"/>
              </w:rPr>
              <w:t>支持双向ACL，支持端口ACL，支持VLAN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1</w:t>
            </w:r>
          </w:p>
        </w:tc>
        <w:tc>
          <w:tcPr>
            <w:tcW w:w="2535" w:type="dxa"/>
            <w:vAlign w:val="center"/>
          </w:tcPr>
          <w:p>
            <w:pPr>
              <w:rPr>
                <w:szCs w:val="21"/>
              </w:rPr>
            </w:pPr>
            <w:r>
              <w:rPr>
                <w:rFonts w:hint="eastAsia"/>
                <w:szCs w:val="21"/>
              </w:rPr>
              <w:t>端口</w:t>
            </w:r>
            <w:r>
              <w:rPr>
                <w:szCs w:val="21"/>
              </w:rPr>
              <w:t>安全</w:t>
            </w:r>
          </w:p>
        </w:tc>
        <w:tc>
          <w:tcPr>
            <w:tcW w:w="6210" w:type="dxa"/>
          </w:tcPr>
          <w:p>
            <w:pPr>
              <w:rPr>
                <w:color w:val="000000" w:themeColor="text1"/>
                <w:szCs w:val="21"/>
              </w:rPr>
            </w:pPr>
            <w:r>
              <w:rPr>
                <w:rFonts w:hint="eastAsia"/>
                <w:color w:val="000000" w:themeColor="text1"/>
                <w:szCs w:val="21"/>
              </w:rPr>
              <w:t>支持DHCP Snooping、ARP防攻击、IP Source Guard、广播风暴抑制、支持端口隔离；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2</w:t>
            </w:r>
          </w:p>
        </w:tc>
        <w:tc>
          <w:tcPr>
            <w:tcW w:w="2535" w:type="dxa"/>
            <w:vAlign w:val="center"/>
          </w:tcPr>
          <w:p>
            <w:pPr>
              <w:rPr>
                <w:szCs w:val="21"/>
              </w:rPr>
            </w:pPr>
            <w:r>
              <w:rPr>
                <w:rFonts w:hint="eastAsia"/>
                <w:szCs w:val="21"/>
              </w:rPr>
              <w:t>链路</w:t>
            </w:r>
            <w:r>
              <w:rPr>
                <w:szCs w:val="21"/>
              </w:rPr>
              <w:t>聚合</w:t>
            </w:r>
          </w:p>
        </w:tc>
        <w:tc>
          <w:tcPr>
            <w:tcW w:w="6210" w:type="dxa"/>
          </w:tcPr>
          <w:p>
            <w:pPr>
              <w:rPr>
                <w:color w:val="000000" w:themeColor="text1"/>
                <w:szCs w:val="21"/>
              </w:rPr>
            </w:pPr>
            <w:r>
              <w:rPr>
                <w:rFonts w:hint="eastAsia"/>
                <w:color w:val="000000" w:themeColor="text1"/>
                <w:szCs w:val="21"/>
              </w:rPr>
              <w:t>支持 IEEE 802.3ad(链路聚合)；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3</w:t>
            </w:r>
          </w:p>
        </w:tc>
        <w:tc>
          <w:tcPr>
            <w:tcW w:w="2535" w:type="dxa"/>
            <w:vAlign w:val="center"/>
          </w:tcPr>
          <w:p>
            <w:pPr>
              <w:rPr>
                <w:szCs w:val="21"/>
              </w:rPr>
            </w:pPr>
            <w:r>
              <w:rPr>
                <w:rFonts w:hint="eastAsia"/>
                <w:szCs w:val="21"/>
              </w:rPr>
              <w:t>管理</w:t>
            </w:r>
          </w:p>
        </w:tc>
        <w:tc>
          <w:tcPr>
            <w:tcW w:w="6210" w:type="dxa"/>
          </w:tcPr>
          <w:p>
            <w:pPr>
              <w:rPr>
                <w:color w:val="000000" w:themeColor="text1"/>
                <w:szCs w:val="21"/>
              </w:rPr>
            </w:pPr>
            <w:r>
              <w:rPr>
                <w:rFonts w:hint="eastAsia"/>
                <w:color w:val="000000" w:themeColor="text1"/>
                <w:szCs w:val="21"/>
              </w:rPr>
              <w:t>支持 RMON、SNMP V1/V2/V3、SSH/Telnet 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4</w:t>
            </w:r>
          </w:p>
        </w:tc>
        <w:tc>
          <w:tcPr>
            <w:tcW w:w="2535" w:type="dxa"/>
            <w:vAlign w:val="center"/>
          </w:tcPr>
          <w:p>
            <w:pPr>
              <w:rPr>
                <w:szCs w:val="21"/>
              </w:rPr>
            </w:pPr>
            <w:r>
              <w:rPr>
                <w:rFonts w:hint="eastAsia"/>
                <w:szCs w:val="21"/>
              </w:rPr>
              <w:t>认证</w:t>
            </w:r>
          </w:p>
        </w:tc>
        <w:tc>
          <w:tcPr>
            <w:tcW w:w="6210" w:type="dxa"/>
          </w:tcPr>
          <w:p>
            <w:pPr>
              <w:rPr>
                <w:color w:val="000000" w:themeColor="text1"/>
                <w:szCs w:val="21"/>
              </w:rPr>
            </w:pPr>
            <w:r>
              <w:rPr>
                <w:rFonts w:hint="eastAsia"/>
                <w:color w:val="000000" w:themeColor="text1"/>
                <w:szCs w:val="21"/>
              </w:rPr>
              <w:t>支持 Portal 认证、支持MAC认证、支持IEEE 802.1x；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15</w:t>
            </w:r>
          </w:p>
        </w:tc>
        <w:tc>
          <w:tcPr>
            <w:tcW w:w="2535" w:type="dxa"/>
            <w:vAlign w:val="center"/>
          </w:tcPr>
          <w:p>
            <w:pPr>
              <w:rPr>
                <w:szCs w:val="21"/>
              </w:rPr>
            </w:pPr>
            <w:r>
              <w:rPr>
                <w:rFonts w:hint="eastAsia" w:cs="宋体" w:asciiTheme="minorEastAsia" w:hAnsiTheme="minorEastAsia" w:eastAsiaTheme="minorEastAsia"/>
                <w:szCs w:val="21"/>
              </w:rPr>
              <w:t>▲</w:t>
            </w:r>
            <w:r>
              <w:rPr>
                <w:rFonts w:hint="eastAsia"/>
                <w:szCs w:val="21"/>
              </w:rPr>
              <w:t>资质</w:t>
            </w:r>
          </w:p>
        </w:tc>
        <w:tc>
          <w:tcPr>
            <w:tcW w:w="6210" w:type="dxa"/>
          </w:tcPr>
          <w:p>
            <w:pPr>
              <w:rPr>
                <w:color w:val="000000" w:themeColor="text1"/>
                <w:szCs w:val="21"/>
              </w:rPr>
            </w:pPr>
            <w:r>
              <w:rPr>
                <w:rFonts w:hint="eastAsia"/>
                <w:szCs w:val="21"/>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6</w:t>
            </w:r>
          </w:p>
        </w:tc>
        <w:tc>
          <w:tcPr>
            <w:tcW w:w="253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621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szCs w:val="21"/>
              </w:rPr>
            </w:pPr>
            <w:r>
              <w:rPr>
                <w:rFonts w:hint="eastAsia"/>
                <w:szCs w:val="21"/>
              </w:rPr>
              <w:t>1</w:t>
            </w:r>
            <w:r>
              <w:rPr>
                <w:szCs w:val="21"/>
              </w:rPr>
              <w:t>7</w:t>
            </w:r>
          </w:p>
        </w:tc>
        <w:tc>
          <w:tcPr>
            <w:tcW w:w="2535"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▲授权</w:t>
            </w:r>
          </w:p>
        </w:tc>
        <w:tc>
          <w:tcPr>
            <w:tcW w:w="621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pStyle w:val="189"/>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服务器汇聚交换机</w:t>
      </w:r>
    </w:p>
    <w:tbl>
      <w:tblPr>
        <w:tblStyle w:val="52"/>
        <w:tblW w:w="95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60"/>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560"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属性</w:t>
            </w:r>
          </w:p>
        </w:tc>
        <w:tc>
          <w:tcPr>
            <w:tcW w:w="6210"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技术</w:t>
            </w:r>
            <w:r>
              <w:rPr>
                <w:rFonts w:asciiTheme="minorEastAsia" w:hAnsiTheme="minorEastAsia" w:eastAsia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性能</w:t>
            </w:r>
          </w:p>
        </w:tc>
        <w:tc>
          <w:tcPr>
            <w:tcW w:w="6210"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szCs w:val="21"/>
              </w:rPr>
              <w:t>▲</w:t>
            </w:r>
            <w:r>
              <w:rPr>
                <w:rFonts w:hint="eastAsia" w:asciiTheme="minorEastAsia" w:hAnsiTheme="minorEastAsia" w:eastAsiaTheme="minorEastAsia"/>
                <w:color w:val="000000" w:themeColor="text1"/>
                <w:szCs w:val="21"/>
              </w:rPr>
              <w:t>交换容量≥</w:t>
            </w:r>
            <w:r>
              <w:rPr>
                <w:rFonts w:asciiTheme="minorEastAsia" w:hAnsiTheme="minorEastAsia" w:eastAsiaTheme="minorEastAsia"/>
                <w:color w:val="000000" w:themeColor="text1"/>
                <w:szCs w:val="21"/>
              </w:rPr>
              <w:t>590G</w:t>
            </w:r>
            <w:r>
              <w:rPr>
                <w:rFonts w:hint="eastAsia" w:asciiTheme="minorEastAsia" w:hAnsiTheme="minorEastAsia" w:eastAsiaTheme="minorEastAsia"/>
                <w:color w:val="000000" w:themeColor="text1"/>
                <w:szCs w:val="21"/>
              </w:rPr>
              <w:t>bps，包转发率≥2</w:t>
            </w:r>
            <w:r>
              <w:rPr>
                <w:rFonts w:asciiTheme="minorEastAsia" w:hAnsiTheme="minorEastAsia" w:eastAsiaTheme="minorEastAsia"/>
                <w:color w:val="000000" w:themeColor="text1"/>
                <w:szCs w:val="21"/>
              </w:rPr>
              <w:t>00</w:t>
            </w:r>
            <w:r>
              <w:rPr>
                <w:rFonts w:hint="eastAsia" w:asciiTheme="minorEastAsia" w:hAnsiTheme="minorEastAsia" w:eastAsiaTheme="minorEastAsia"/>
                <w:color w:val="000000" w:themeColor="text1"/>
                <w:szCs w:val="21"/>
              </w:rPr>
              <w:t>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MAC</w:t>
            </w:r>
            <w:r>
              <w:rPr>
                <w:rFonts w:asciiTheme="minorEastAsia" w:hAnsiTheme="minorEastAsia" w:eastAsiaTheme="minorEastAsia"/>
                <w:szCs w:val="21"/>
              </w:rPr>
              <w:t>地址</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MAC 地址表≥</w:t>
            </w:r>
            <w:r>
              <w:rPr>
                <w:rFonts w:asciiTheme="minorEastAsia" w:hAnsiTheme="minorEastAsia" w:eastAsiaTheme="minorEastAsia"/>
                <w:color w:val="000000" w:themeColor="text1"/>
                <w:szCs w:val="21"/>
              </w:rPr>
              <w:t>32</w:t>
            </w:r>
            <w:r>
              <w:rPr>
                <w:rFonts w:hint="eastAsia"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端口</w:t>
            </w:r>
          </w:p>
        </w:tc>
        <w:tc>
          <w:tcPr>
            <w:tcW w:w="6210"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szCs w:val="21"/>
              </w:rPr>
              <w:t>▲</w:t>
            </w:r>
            <w:r>
              <w:rPr>
                <w:rFonts w:hint="eastAsia" w:asciiTheme="minorEastAsia" w:hAnsiTheme="minorEastAsia" w:eastAsiaTheme="minorEastAsia"/>
                <w:color w:val="000000" w:themeColor="text1"/>
                <w:szCs w:val="21"/>
              </w:rPr>
              <w:t>设备≥24个千兆电端口，≥4个10G/1G BASE-X SFP+端口，≥4个</w:t>
            </w:r>
            <w:r>
              <w:rPr>
                <w:rFonts w:asciiTheme="minorEastAsia" w:hAnsiTheme="minorEastAsia" w:eastAsiaTheme="minorEastAsia"/>
                <w:color w:val="000000" w:themeColor="text1"/>
                <w:szCs w:val="21"/>
              </w:rPr>
              <w:t>万兆光模块</w:t>
            </w:r>
            <w:r>
              <w:rPr>
                <w:rFonts w:hint="eastAsia" w:asciiTheme="minorEastAsia" w:hAnsiTheme="minorEastAsia"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风扇</w:t>
            </w:r>
            <w:r>
              <w:rPr>
                <w:rFonts w:asciiTheme="minorEastAsia" w:hAnsiTheme="minorEastAsia" w:eastAsiaTheme="minorEastAsia"/>
                <w:szCs w:val="21"/>
              </w:rPr>
              <w:t>电源</w:t>
            </w:r>
          </w:p>
        </w:tc>
        <w:tc>
          <w:tcPr>
            <w:tcW w:w="6210"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szCs w:val="21"/>
              </w:rPr>
              <w:t>▲</w:t>
            </w:r>
            <w:r>
              <w:rPr>
                <w:rFonts w:hint="eastAsia" w:asciiTheme="minorEastAsia" w:hAnsiTheme="minorEastAsia" w:eastAsiaTheme="minorEastAsia"/>
                <w:color w:val="000000" w:themeColor="text1"/>
                <w:szCs w:val="21"/>
              </w:rPr>
              <w:t>支持模块化风扇框/电源，可热插拔，独立风扇≥2，独立电源≥2，可调整前后风道或者后前风道；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安全</w:t>
            </w:r>
            <w:r>
              <w:rPr>
                <w:rFonts w:asciiTheme="minorEastAsia" w:hAnsiTheme="minorEastAsia" w:eastAsiaTheme="minorEastAsia"/>
                <w:szCs w:val="21"/>
              </w:rPr>
              <w:t>模块</w:t>
            </w:r>
          </w:p>
        </w:tc>
        <w:tc>
          <w:tcPr>
            <w:tcW w:w="6210" w:type="dxa"/>
          </w:tcPr>
          <w:p>
            <w:pPr>
              <w:rPr>
                <w:rFonts w:asciiTheme="minorEastAsia" w:hAnsiTheme="minorEastAsia" w:eastAsiaTheme="minorEastAsia"/>
                <w:szCs w:val="21"/>
              </w:rPr>
            </w:pPr>
            <w:r>
              <w:rPr>
                <w:rFonts w:hint="eastAsia" w:asciiTheme="minorEastAsia" w:hAnsiTheme="minorEastAsia" w:eastAsiaTheme="minorEastAsia"/>
                <w:szCs w:val="21"/>
              </w:rPr>
              <w:t>支持</w:t>
            </w:r>
            <w:r>
              <w:rPr>
                <w:rFonts w:asciiTheme="minorEastAsia" w:hAnsiTheme="minorEastAsia" w:eastAsiaTheme="minorEastAsia"/>
                <w:szCs w:val="21"/>
              </w:rPr>
              <w:t>扩展独立的</w:t>
            </w:r>
            <w:r>
              <w:rPr>
                <w:rFonts w:hint="eastAsia" w:asciiTheme="minorEastAsia" w:hAnsiTheme="minorEastAsia" w:eastAsiaTheme="minorEastAsia"/>
                <w:szCs w:val="21"/>
              </w:rPr>
              <w:t>硬件防火</w:t>
            </w:r>
            <w:r>
              <w:rPr>
                <w:rFonts w:asciiTheme="minorEastAsia" w:hAnsiTheme="minorEastAsia" w:eastAsiaTheme="minorEastAsia"/>
                <w:szCs w:val="21"/>
              </w:rPr>
              <w:t>墙</w:t>
            </w:r>
            <w:r>
              <w:rPr>
                <w:rFonts w:hint="eastAsia" w:asciiTheme="minorEastAsia" w:hAnsiTheme="minorEastAsia" w:eastAsiaTheme="minorEastAsia"/>
                <w:szCs w:val="21"/>
              </w:rPr>
              <w:t>模块，</w:t>
            </w:r>
            <w:r>
              <w:rPr>
                <w:rFonts w:asciiTheme="minorEastAsia" w:hAnsiTheme="minorEastAsia" w:eastAsiaTheme="minorEastAsia"/>
                <w:szCs w:val="21"/>
              </w:rPr>
              <w:t>提供官网截图</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虚拟化</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提供N：1设备虚拟化功能，将多台交换机虚拟为一台设备，具有统一的管理、统一的转发表项，支持端口聚合功能；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路由</w:t>
            </w:r>
            <w:r>
              <w:rPr>
                <w:rFonts w:asciiTheme="minorEastAsia" w:hAnsiTheme="minorEastAsia" w:eastAsiaTheme="minorEastAsia"/>
                <w:szCs w:val="21"/>
              </w:rPr>
              <w:t>协议</w:t>
            </w:r>
          </w:p>
        </w:tc>
        <w:tc>
          <w:tcPr>
            <w:tcW w:w="6210" w:type="dxa"/>
          </w:tcPr>
          <w:p>
            <w:pPr>
              <w:rPr>
                <w:rFonts w:asciiTheme="minorEastAsia" w:hAnsiTheme="minorEastAsia" w:eastAsiaTheme="minorEastAsia"/>
                <w:szCs w:val="21"/>
              </w:rPr>
            </w:pPr>
            <w:r>
              <w:rPr>
                <w:rFonts w:hint="eastAsia" w:asciiTheme="minorEastAsia" w:hAnsiTheme="minorEastAsia" w:eastAsiaTheme="minorEastAsia"/>
                <w:szCs w:val="21"/>
              </w:rPr>
              <w:t>支持静态</w:t>
            </w:r>
            <w:r>
              <w:rPr>
                <w:rFonts w:asciiTheme="minorEastAsia" w:hAnsiTheme="minorEastAsia" w:eastAsiaTheme="minorEastAsia"/>
                <w:szCs w:val="21"/>
              </w:rPr>
              <w:t>路由、</w:t>
            </w:r>
            <w:r>
              <w:rPr>
                <w:rFonts w:hint="eastAsia" w:asciiTheme="minorEastAsia" w:hAnsiTheme="minorEastAsia" w:eastAsiaTheme="minorEastAsia"/>
                <w:szCs w:val="21"/>
              </w:rPr>
              <w:t>RIP、OSPF、BGP、STP/RSTP/MSTP、VRRP；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SDN</w:t>
            </w:r>
          </w:p>
        </w:tc>
        <w:tc>
          <w:tcPr>
            <w:tcW w:w="6210" w:type="dxa"/>
          </w:tcPr>
          <w:p>
            <w:pPr>
              <w:rPr>
                <w:rFonts w:asciiTheme="minorEastAsia" w:hAnsiTheme="minorEastAsia" w:eastAsiaTheme="minorEastAsia"/>
                <w:szCs w:val="21"/>
              </w:rPr>
            </w:pPr>
            <w:r>
              <w:rPr>
                <w:rFonts w:hint="eastAsia" w:asciiTheme="minorEastAsia" w:hAnsiTheme="minorEastAsia" w:eastAsiaTheme="minorEastAsia"/>
                <w:szCs w:val="21"/>
              </w:rPr>
              <w:t>支持</w:t>
            </w:r>
            <w:r>
              <w:rPr>
                <w:rFonts w:asciiTheme="minorEastAsia" w:hAnsiTheme="minorEastAsia" w:eastAsiaTheme="minorEastAsia"/>
                <w:szCs w:val="21"/>
              </w:rPr>
              <w:t>openflow协议</w:t>
            </w:r>
            <w:r>
              <w:rPr>
                <w:rFonts w:hint="eastAsia" w:asciiTheme="minorEastAsia" w:hAnsiTheme="minorEastAsia" w:eastAsiaTheme="minorEastAsia"/>
                <w:szCs w:val="21"/>
              </w:rPr>
              <w:t>和</w:t>
            </w:r>
            <w:r>
              <w:rPr>
                <w:rFonts w:asciiTheme="minorEastAsia" w:hAnsiTheme="minorEastAsia" w:eastAsiaTheme="minorEastAsia"/>
                <w:szCs w:val="21"/>
              </w:rPr>
              <w:t>VXLAN协议，</w:t>
            </w:r>
            <w:r>
              <w:rPr>
                <w:rFonts w:hint="eastAsia" w:asciiTheme="minorEastAsia" w:hAnsiTheme="minorEastAsia" w:eastAsiaTheme="minorEastAsia"/>
                <w:szCs w:val="21"/>
              </w:rPr>
              <w:t>支持</w:t>
            </w:r>
            <w:r>
              <w:rPr>
                <w:rFonts w:asciiTheme="minorEastAsia" w:hAnsiTheme="minorEastAsia" w:eastAsiaTheme="minorEastAsia"/>
                <w:szCs w:val="21"/>
              </w:rPr>
              <w:t>VXLAN网关</w:t>
            </w:r>
            <w:r>
              <w:rPr>
                <w:rFonts w:hint="eastAsia" w:asciiTheme="minorEastAsia" w:hAnsiTheme="minorEastAsia" w:eastAsiaTheme="minorEastAsia"/>
                <w:szCs w:val="21"/>
              </w:rPr>
              <w:t>，</w:t>
            </w:r>
            <w:r>
              <w:rPr>
                <w:rFonts w:asciiTheme="minorEastAsia" w:hAnsiTheme="minorEastAsia" w:eastAsiaTheme="minorEastAsia"/>
                <w:szCs w:val="21"/>
              </w:rPr>
              <w:t>提供官网截图</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QoS</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支持SP、WRR、SP+WRR队列调度算法，支持WRED拥塞避免，支持802.1p、TOS、DSCP、优先级映射；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ACL</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支持双向ACL，支持端口ACL，支持VLAN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端口</w:t>
            </w:r>
            <w:r>
              <w:rPr>
                <w:rFonts w:asciiTheme="minorEastAsia" w:hAnsiTheme="minorEastAsia" w:eastAsiaTheme="minorEastAsia"/>
                <w:szCs w:val="21"/>
              </w:rPr>
              <w:t>安全</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支持DHCP Snooping、ARP防攻击、IP Source Guard、广播风暴抑制、支持端口隔离；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链路</w:t>
            </w:r>
            <w:r>
              <w:rPr>
                <w:rFonts w:asciiTheme="minorEastAsia" w:hAnsiTheme="minorEastAsia" w:eastAsiaTheme="minorEastAsia"/>
                <w:szCs w:val="21"/>
              </w:rPr>
              <w:t>聚合</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 IEEE 802.3ad(链路聚合)；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管理</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 RMON、SNMP V1/V2/V3、SSH/Telnet 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25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认证</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支持 Portal 认证、支持MAC认证、支持IEEE 802.1x；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p>
        </w:tc>
        <w:tc>
          <w:tcPr>
            <w:tcW w:w="2560" w:type="dxa"/>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资质</w:t>
            </w:r>
          </w:p>
        </w:tc>
        <w:tc>
          <w:tcPr>
            <w:tcW w:w="621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szCs w:val="21"/>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p>
        </w:tc>
        <w:tc>
          <w:tcPr>
            <w:tcW w:w="25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服务</w:t>
            </w:r>
          </w:p>
        </w:tc>
        <w:tc>
          <w:tcPr>
            <w:tcW w:w="621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提供原厂商3年技术支持服务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p>
        </w:tc>
        <w:tc>
          <w:tcPr>
            <w:tcW w:w="25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▲授权</w:t>
            </w:r>
          </w:p>
        </w:tc>
        <w:tc>
          <w:tcPr>
            <w:tcW w:w="621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提供所涉及产品原厂商针对本项目专项授权和原厂盖章的服务承诺函</w:t>
            </w:r>
          </w:p>
        </w:tc>
      </w:tr>
    </w:tbl>
    <w:p>
      <w:pPr>
        <w:pStyle w:val="189"/>
        <w:numPr>
          <w:ilvl w:val="0"/>
          <w:numId w:val="3"/>
        </w:numPr>
        <w:spacing w:after="6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▲集成服务</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本次</w:t>
      </w:r>
      <w:r>
        <w:rPr>
          <w:rFonts w:hint="eastAsia" w:asciiTheme="minorEastAsia" w:hAnsiTheme="minorEastAsia" w:eastAsiaTheme="minorEastAsia"/>
          <w:szCs w:val="21"/>
        </w:rPr>
        <w:t>采购的服务器</w:t>
      </w:r>
      <w:r>
        <w:rPr>
          <w:rFonts w:asciiTheme="minorEastAsia" w:hAnsiTheme="minorEastAsia" w:eastAsiaTheme="minorEastAsia"/>
          <w:szCs w:val="21"/>
        </w:rPr>
        <w:t>需要替换原有业务</w:t>
      </w:r>
      <w:r>
        <w:rPr>
          <w:rFonts w:hint="eastAsia" w:asciiTheme="minorEastAsia" w:hAnsiTheme="minorEastAsia" w:eastAsiaTheme="minorEastAsia"/>
          <w:szCs w:val="21"/>
        </w:rPr>
        <w:t>服务器，供货商在将新服务器替换原有服务器的过程中，不能对原有业务系统的正常运行造成影响，在替换完成后原有的集群</w:t>
      </w:r>
      <w:r>
        <w:rPr>
          <w:rFonts w:asciiTheme="minorEastAsia" w:hAnsiTheme="minorEastAsia" w:eastAsiaTheme="minorEastAsia"/>
          <w:szCs w:val="21"/>
        </w:rPr>
        <w:t>架构和状态必须是正常运行</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本次</w:t>
      </w:r>
      <w:r>
        <w:rPr>
          <w:rFonts w:hint="eastAsia" w:asciiTheme="minorEastAsia" w:hAnsiTheme="minorEastAsia" w:eastAsiaTheme="minorEastAsia"/>
          <w:szCs w:val="21"/>
        </w:rPr>
        <w:t>新增加存储设备服务器需要涉及到对底层存储架构进行调整的，供货商必须现场提供调整服务，调整过程中不能对生产系统的正常运行造成影响，不能造成数据丢失。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本次新增加存储和服务器需要搭建数据集群，供货商负责提供数据库集群搭建和优化服务，并且提供详细的搭建和优化相关文档。</w:t>
      </w:r>
    </w:p>
    <w:p>
      <w:pPr>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供货商</w:t>
      </w:r>
      <w:r>
        <w:rPr>
          <w:rFonts w:hint="eastAsia" w:cs="宋体" w:asciiTheme="minorEastAsia" w:hAnsiTheme="minorEastAsia" w:eastAsiaTheme="minorEastAsia"/>
          <w:szCs w:val="21"/>
        </w:rPr>
        <w:t>工程师团队至少有OCM认证工程师2名，OCP工程师8名， CCIE和</w:t>
      </w:r>
      <w:r>
        <w:rPr>
          <w:rFonts w:cs="宋体" w:asciiTheme="minorEastAsia" w:hAnsiTheme="minorEastAsia" w:eastAsiaTheme="minorEastAsia"/>
          <w:szCs w:val="21"/>
        </w:rPr>
        <w:t>HCIE</w:t>
      </w:r>
      <w:r>
        <w:rPr>
          <w:rFonts w:hint="eastAsia" w:cs="宋体" w:asciiTheme="minorEastAsia" w:hAnsiTheme="minorEastAsia" w:eastAsiaTheme="minorEastAsia"/>
          <w:szCs w:val="21"/>
        </w:rPr>
        <w:t>认证工程师各1名。</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供货商</w:t>
      </w:r>
      <w:r>
        <w:rPr>
          <w:rFonts w:hint="eastAsia" w:cs="宋体" w:asciiTheme="minorEastAsia" w:hAnsiTheme="minorEastAsia" w:eastAsiaTheme="minorEastAsia"/>
          <w:szCs w:val="21"/>
        </w:rPr>
        <w:t>有相关的大型三甲医院数据库迁移集成案例大于5个，提供合同复印件。</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本项目涉及到Oracle数据库的迁移和升级，供货商负责提供数据库迁移和升级的实施方案，并分析迁移和升级过程中的潜在风险，找到应对措施，制定相应的回退方案。</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本项目涉及到</w:t>
      </w:r>
      <w:r>
        <w:rPr>
          <w:rFonts w:cs="宋体" w:asciiTheme="minorEastAsia" w:hAnsiTheme="minorEastAsia" w:eastAsiaTheme="minorEastAsia"/>
          <w:szCs w:val="21"/>
        </w:rPr>
        <w:t>SQL S</w:t>
      </w:r>
      <w:r>
        <w:rPr>
          <w:rFonts w:hint="eastAsia" w:cs="宋体" w:asciiTheme="minorEastAsia" w:hAnsiTheme="minorEastAsia" w:eastAsiaTheme="minorEastAsia"/>
          <w:szCs w:val="21"/>
        </w:rPr>
        <w:t>erver数据库的迁移和升级，供货商负责提供数据库迁移和升级的实施方案，并分析迁移和升级过程中的潜在风险，找到应对措施，制定相应的回退方案。</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★所有设备能够接入医院现有机房运维管理平台(锐捷IT综合业务管理平台)进行统一监控和管理。</w:t>
      </w:r>
    </w:p>
    <w:p>
      <w:pPr>
        <w:spacing w:after="60" w:line="360" w:lineRule="auto"/>
        <w:ind w:firstLine="420" w:firstLineChars="200"/>
        <w:rPr>
          <w:rFonts w:cs="宋体" w:asciiTheme="minorEastAsia" w:hAnsiTheme="minorEastAsia" w:eastAsiaTheme="minorEastAsia"/>
          <w:szCs w:val="21"/>
        </w:rPr>
      </w:pPr>
      <w:r>
        <w:rPr>
          <w:rFonts w:hint="eastAsia" w:ascii="宋体" w:hAnsi="宋体" w:cs="宋体"/>
          <w:szCs w:val="21"/>
        </w:rPr>
        <w:t>★</w:t>
      </w:r>
      <w:r>
        <w:rPr>
          <w:rFonts w:hint="eastAsia" w:cs="宋体" w:asciiTheme="minorEastAsia" w:hAnsiTheme="minorEastAsia" w:eastAsiaTheme="minorEastAsia"/>
          <w:szCs w:val="21"/>
        </w:rPr>
        <w:t>项目验收后，供货商提供三年巡检和紧急救援服务。</w:t>
      </w:r>
    </w:p>
    <w:p>
      <w:pPr>
        <w:pStyle w:val="2"/>
        <w:spacing w:before="0" w:after="0"/>
        <w:rPr>
          <w:rFonts w:asciiTheme="minorEastAsia" w:hAnsiTheme="minorEastAsia"/>
        </w:rPr>
      </w:pPr>
      <w:r>
        <w:rPr>
          <w:rFonts w:hint="eastAsia" w:asciiTheme="minorEastAsia" w:hAnsiTheme="minorEastAsia" w:eastAsiaTheme="minorEastAsia"/>
        </w:rPr>
        <w:t>项目实施（设备安装、测试和验收、服务等要求）</w:t>
      </w:r>
    </w:p>
    <w:p>
      <w:pPr>
        <w:pStyle w:val="2"/>
        <w:numPr>
          <w:ilvl w:val="0"/>
          <w:numId w:val="0"/>
        </w:numPr>
        <w:spacing w:before="0" w:after="0" w:line="240" w:lineRule="auto"/>
        <w:ind w:left="334"/>
        <w:rPr>
          <w:rFonts w:asciiTheme="minorEastAsia" w:hAnsiTheme="minorEastAsia"/>
        </w:rPr>
      </w:pPr>
      <w:r>
        <w:rPr>
          <w:rFonts w:hint="eastAsia" w:asciiTheme="minorEastAsia" w:hAnsiTheme="minorEastAsia"/>
        </w:rPr>
        <w:t>1.设备安装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提供最高的可靠性和安全性，最大限度降低生产环境的停机风险，网络安全架构必须完整、合理、安全、可靠。供应商必须提供本项目采购的所有硬件的安装和维护服务的全部内容，并在需要的时候配合设备使用单位完成整个系统的网络联调工作。若本项目采购的设备产品等方面的配置或要求中出现不合理或不完整的问题时，供应商有责任和义务在投标文件中提出补充修改方案并征得院方同意后付诸实施。项目集成实施后不能影响系统整体性能。</w:t>
      </w:r>
    </w:p>
    <w:p>
      <w:pPr>
        <w:pStyle w:val="3"/>
        <w:numPr>
          <w:ilvl w:val="0"/>
          <w:numId w:val="0"/>
        </w:numPr>
        <w:spacing w:before="0" w:after="0"/>
        <w:ind w:firstLine="422" w:firstLineChars="200"/>
        <w:rPr>
          <w:rFonts w:asciiTheme="minorEastAsia" w:hAnsiTheme="minorEastAsia"/>
        </w:rPr>
      </w:pPr>
      <w:r>
        <w:rPr>
          <w:rFonts w:hint="eastAsia" w:asciiTheme="minorEastAsia" w:hAnsiTheme="minorEastAsia"/>
        </w:rPr>
        <w:t>2.对供应商要求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供应商应本着认真负责态度，组织技术队伍，做好投标的整体实施方案，项目在实施过程要求有工作记录，项目实施完成后实施过程工作记录交院方一份。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供应商应提供项目实施后系统上线运行应急保障措施，要求的售后技术支持的计划与措施（包括：培训和承诺）。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安装调试在设备到货后5个工作日内开始进行。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实施工期要求不能影响医院正常业务的使用，工期为从合同签订日起，</w:t>
      </w:r>
      <w:r>
        <w:rPr>
          <w:rFonts w:asciiTheme="minorEastAsia" w:hAnsiTheme="minorEastAsia" w:eastAsiaTheme="minorEastAsia"/>
          <w:szCs w:val="21"/>
        </w:rPr>
        <w:t>60</w:t>
      </w:r>
      <w:r>
        <w:rPr>
          <w:rFonts w:hint="eastAsia" w:asciiTheme="minorEastAsia" w:hAnsiTheme="minorEastAsia" w:eastAsiaTheme="minorEastAsia"/>
          <w:szCs w:val="21"/>
        </w:rPr>
        <w:t>个工作日内部署完成。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所有设备均须由供应商送货上门并安装调试，用户不再支付任何费用。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 自系统安装工作一开始，供应商应允许采购单位的工作人员一起参与系统的安装、测试、诊断及解决遇到的问题等各项工作。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 ★供应商对提供的全新产品保证全新硬件三年原厂产品免费售后服务。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 供应商对投标产品的技术指标应严肃响应,院方有权要求对中标产品进行现场测试，产品测试结果不符合招标指标的，院方有权要求无偿更换符合要求的产品。</w:t>
      </w:r>
    </w:p>
    <w:p>
      <w:pPr>
        <w:pStyle w:val="3"/>
        <w:numPr>
          <w:ilvl w:val="0"/>
          <w:numId w:val="0"/>
        </w:numPr>
        <w:spacing w:before="0" w:after="0"/>
        <w:ind w:firstLine="422" w:firstLineChars="200"/>
        <w:rPr>
          <w:rFonts w:asciiTheme="minorEastAsia" w:hAnsiTheme="minorEastAsia"/>
        </w:rPr>
      </w:pPr>
      <w:r>
        <w:rPr>
          <w:rFonts w:hint="eastAsia" w:asciiTheme="minorEastAsia" w:hAnsiTheme="minorEastAsia"/>
        </w:rPr>
        <w:t>3.测试和验收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供应商应根据所提交的验收方案和实施办法，自行组织设备和人员，并在使用单位监查下现场进行测试和验收。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开箱检验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所有设备、器材在开箱时必须完好，无破损。配置与装箱单相符。数量、质量及性能不低于合同要求。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拆箱后，供应商应对其全部产品、零件、配件、用户许可证书、资料、介质造册登记，并与装箱单对比，如有出入应立即书面记录，由供货商解决，如影响安装则按合同有关条款处理。登记册作为验收文档之一。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系统测试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系统安装完成后，按照系统要求的基本功能逐一测试。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单项测试：单项产品安装完成后，由供应商进行产品自身性能的测试。设备通电测试应单台进行，所有设备通电自检正常后，才能相互联结。</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网络联机测试：网络系统安装完成后，由供应商和设备使用单位对所有采购的产品进行联网运行，并进行相应的联机测试。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系统运行正常，联机测试通过。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如商检或系统测试中发现设备性能指标或功能上不符合标书和合同时，将被看作性能不合格，设备使用单位有权拒收并要求赔偿。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供应商应负责在项目验收时将系统的全部有关产品说明书、原厂家安装手册、技术文件、资料、及安装、验收报告等文档交付设备使用单位。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产品验收要求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要求对全部设备、产品、型号、规格、数量、外型、外观、包装及资料、文件（如装箱单、保修单、随箱介质等）的验收。</w:t>
      </w:r>
    </w:p>
    <w:p>
      <w:pPr>
        <w:tabs>
          <w:tab w:val="left" w:pos="360"/>
          <w:tab w:val="left" w:pos="540"/>
        </w:tabs>
        <w:spacing w:line="360" w:lineRule="auto"/>
        <w:ind w:left="420"/>
        <w:rPr>
          <w:rFonts w:asciiTheme="minorEastAsia" w:hAnsiTheme="minorEastAsia" w:eastAsiaTheme="minorEastAsia"/>
        </w:rPr>
      </w:pPr>
      <w:r>
        <w:rPr>
          <w:rFonts w:hint="eastAsia" w:asciiTheme="minorEastAsia" w:hAnsiTheme="minorEastAsia" w:eastAsiaTheme="minorEastAsia"/>
          <w:szCs w:val="21"/>
        </w:rPr>
        <w:t>2） 供应商应负责在项目验收时将系统的全部有关产品说明书、原厂家安装手册、技术文件、资料、及安装、验收报告等文档汇集成册交付设备使用单位。</w:t>
      </w:r>
    </w:p>
    <w:p>
      <w:pPr>
        <w:rPr>
          <w:rFonts w:asciiTheme="minorEastAsia" w:hAnsiTheme="minorEastAsia" w:eastAsiaTheme="minorEastAsia"/>
        </w:rPr>
      </w:pPr>
    </w:p>
    <w:p>
      <w:pPr>
        <w:rPr>
          <w:rFonts w:asciiTheme="minorEastAsia" w:hAnsiTheme="minorEastAsia" w:eastAsiaTheme="minorEastAsia"/>
        </w:rPr>
      </w:pPr>
    </w:p>
    <w:p>
      <w:pPr>
        <w:spacing w:line="360" w:lineRule="auto"/>
        <w:rPr>
          <w:rFonts w:asciiTheme="minorEastAsia" w:hAnsiTheme="minorEastAsia" w:eastAsiaTheme="minorEastAsia"/>
          <w:b/>
        </w:rPr>
      </w:pPr>
      <w:r>
        <w:rPr>
          <w:rFonts w:hint="eastAsia" w:asciiTheme="minorEastAsia" w:hAnsiTheme="minorEastAsia" w:eastAsiaTheme="minorEastAsia"/>
          <w:b/>
        </w:rPr>
        <w:t>四、供应商资格要求：</w:t>
      </w:r>
    </w:p>
    <w:p>
      <w:pPr>
        <w:spacing w:line="360" w:lineRule="auto"/>
        <w:ind w:left="424" w:leftChars="202"/>
        <w:rPr>
          <w:rFonts w:asciiTheme="minorEastAsia" w:hAnsiTheme="minorEastAsia" w:eastAsiaTheme="minorEastAsia"/>
        </w:rPr>
      </w:pPr>
      <w:r>
        <w:rPr>
          <w:rFonts w:hint="eastAsia" w:asciiTheme="minorEastAsia" w:hAnsiTheme="minorEastAsia" w:eastAsiaTheme="minorEastAsia"/>
        </w:rPr>
        <w:t>1、供应商应是来自中华人民共和国的法人。</w:t>
      </w:r>
    </w:p>
    <w:p>
      <w:pPr>
        <w:spacing w:line="360" w:lineRule="auto"/>
        <w:ind w:left="424" w:leftChars="202"/>
        <w:rPr>
          <w:rFonts w:asciiTheme="minorEastAsia" w:hAnsiTheme="minorEastAsia" w:eastAsiaTheme="minorEastAsia"/>
        </w:rPr>
      </w:pPr>
      <w:r>
        <w:rPr>
          <w:rFonts w:hint="eastAsia" w:asciiTheme="minorEastAsia" w:hAnsiTheme="minorEastAsia" w:eastAsiaTheme="minorEastAsia"/>
        </w:rPr>
        <w:t>2、供应商只允许为独立法人，不接受联合体投标。</w:t>
      </w:r>
    </w:p>
    <w:p>
      <w:pPr>
        <w:spacing w:line="360" w:lineRule="auto"/>
        <w:ind w:left="424" w:leftChars="202"/>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、供应商应具有有效的广东省计算机信息系统安全服务等级证书或备案证。</w:t>
      </w:r>
    </w:p>
    <w:p>
      <w:pPr>
        <w:spacing w:line="360" w:lineRule="auto"/>
        <w:ind w:left="424" w:leftChars="202"/>
        <w:rPr>
          <w:rFonts w:asciiTheme="minorEastAsia" w:hAnsiTheme="minorEastAsia" w:eastAsiaTheme="minorEastAsia"/>
          <w:b/>
        </w:rPr>
      </w:pPr>
      <w:r>
        <w:rPr>
          <w:rFonts w:asciiTheme="minorEastAsia" w:hAnsiTheme="minorEastAsia" w:eastAsiaTheme="minorEastAsia"/>
        </w:rPr>
        <w:t>4</w:t>
      </w:r>
      <w:r>
        <w:rPr>
          <w:rFonts w:hint="eastAsia" w:asciiTheme="minorEastAsia" w:hAnsiTheme="minorEastAsia" w:eastAsiaTheme="minorEastAsia"/>
        </w:rPr>
        <w:t>、非广东省内注册的供应商应在广东省内设有经有效工商注册的分支机构，具有营业场所和固定的售后服务队伍，提供有效的营业执照及社保证明材料。</w:t>
      </w:r>
    </w:p>
    <w:p>
      <w:pPr>
        <w:rPr>
          <w:rFonts w:asciiTheme="minorEastAsia" w:hAnsiTheme="minorEastAsia" w:eastAsiaTheme="minorEastAsia"/>
        </w:rPr>
      </w:pPr>
    </w:p>
    <w:p>
      <w:pPr>
        <w:numPr>
          <w:ilvl w:val="0"/>
          <w:numId w:val="4"/>
        </w:numPr>
        <w:spacing w:line="360" w:lineRule="auto"/>
        <w:rPr>
          <w:rFonts w:asciiTheme="minorEastAsia" w:hAnsiTheme="minorEastAsia" w:eastAsiaTheme="minorEastAsia"/>
          <w:b/>
        </w:rPr>
      </w:pPr>
      <w:r>
        <w:rPr>
          <w:rFonts w:hint="eastAsia" w:asciiTheme="minorEastAsia" w:hAnsiTheme="minorEastAsia" w:eastAsiaTheme="minorEastAsia"/>
          <w:b/>
        </w:rPr>
        <w:t>付款方式：</w:t>
      </w:r>
    </w:p>
    <w:p>
      <w:pPr>
        <w:spacing w:line="360" w:lineRule="auto"/>
        <w:rPr>
          <w:rFonts w:asciiTheme="minorEastAsia" w:hAnsiTheme="minorEastAsia" w:eastAsiaTheme="minorEastAsia"/>
          <w:bCs/>
        </w:rPr>
      </w:pPr>
      <w:r>
        <w:rPr>
          <w:rFonts w:hint="eastAsia" w:asciiTheme="minorEastAsia" w:hAnsiTheme="minorEastAsia" w:eastAsiaTheme="minorEastAsia"/>
          <w:bCs/>
        </w:rPr>
        <w:t>（一）为合同签订后 10天内付款 30%，供货方内提供收据。</w:t>
      </w:r>
    </w:p>
    <w:p>
      <w:pPr>
        <w:spacing w:line="360" w:lineRule="auto"/>
        <w:rPr>
          <w:rFonts w:asciiTheme="minorEastAsia" w:hAnsiTheme="minorEastAsia" w:eastAsiaTheme="minorEastAsia"/>
          <w:bCs/>
        </w:rPr>
      </w:pPr>
      <w:r>
        <w:rPr>
          <w:rFonts w:hint="eastAsia" w:asciiTheme="minorEastAsia" w:hAnsiTheme="minorEastAsia" w:eastAsiaTheme="minorEastAsia"/>
          <w:bCs/>
        </w:rPr>
        <w:t>（二）为设备验收后 10天内付款 60%，供货方内提供全额发票。</w:t>
      </w:r>
    </w:p>
    <w:p>
      <w:pPr>
        <w:spacing w:line="360" w:lineRule="auto"/>
        <w:rPr>
          <w:rFonts w:asciiTheme="minorEastAsia" w:hAnsiTheme="minorEastAsia" w:eastAsiaTheme="minorEastAsia"/>
          <w:bCs/>
        </w:rPr>
      </w:pPr>
      <w:r>
        <w:rPr>
          <w:rFonts w:hint="eastAsia" w:asciiTheme="minorEastAsia" w:hAnsiTheme="minorEastAsia" w:eastAsiaTheme="minorEastAsia"/>
          <w:bCs/>
        </w:rPr>
        <w:t>（三）为设备验收合格6个月后付款10%，供货方内提供收据。</w:t>
      </w:r>
    </w:p>
    <w:p>
      <w:pPr>
        <w:rPr>
          <w:rFonts w:asciiTheme="minorEastAsia" w:hAnsiTheme="minorEastAsia" w:eastAsia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auto"/>
    <w:pitch w:val="default"/>
    <w:sig w:usb0="00000000" w:usb1="00000000" w:usb2="00000000" w:usb3="00000000" w:csb0="00000007"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Roman">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全真中明體">
    <w:altName w:val="MingLiU"/>
    <w:panose1 w:val="00000000000000000000"/>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0E684"/>
    <w:multiLevelType w:val="singleLevel"/>
    <w:tmpl w:val="C6B0E684"/>
    <w:lvl w:ilvl="0" w:tentative="0">
      <w:start w:val="5"/>
      <w:numFmt w:val="chineseCounting"/>
      <w:suff w:val="nothing"/>
      <w:lvlText w:val="%1、"/>
      <w:lvlJc w:val="left"/>
      <w:rPr>
        <w:rFonts w:hint="eastAsia"/>
      </w:rPr>
    </w:lvl>
  </w:abstractNum>
  <w:abstractNum w:abstractNumId="1">
    <w:nsid w:val="0EEF1806"/>
    <w:multiLevelType w:val="multilevel"/>
    <w:tmpl w:val="0EEF1806"/>
    <w:lvl w:ilvl="0" w:tentative="0">
      <w:start w:val="1"/>
      <w:numFmt w:val="decimal"/>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E3D2187"/>
    <w:multiLevelType w:val="multilevel"/>
    <w:tmpl w:val="2E3D2187"/>
    <w:lvl w:ilvl="0" w:tentative="0">
      <w:start w:val="1"/>
      <w:numFmt w:val="chineseCountingThousand"/>
      <w:pStyle w:val="2"/>
      <w:lvlText w:val="%1、"/>
      <w:lvlJc w:val="left"/>
      <w:pPr>
        <w:ind w:left="754" w:hanging="420"/>
      </w:pPr>
    </w:lvl>
    <w:lvl w:ilvl="1" w:tentative="0">
      <w:start w:val="1"/>
      <w:numFmt w:val="lowerLetter"/>
      <w:lvlText w:val="%2)"/>
      <w:lvlJc w:val="left"/>
      <w:pPr>
        <w:ind w:left="1174" w:hanging="420"/>
      </w:pPr>
    </w:lvl>
    <w:lvl w:ilvl="2" w:tentative="0">
      <w:start w:val="1"/>
      <w:numFmt w:val="lowerRoman"/>
      <w:lvlText w:val="%3."/>
      <w:lvlJc w:val="right"/>
      <w:pPr>
        <w:ind w:left="1594" w:hanging="420"/>
      </w:pPr>
    </w:lvl>
    <w:lvl w:ilvl="3" w:tentative="0">
      <w:start w:val="1"/>
      <w:numFmt w:val="decimal"/>
      <w:lvlText w:val="%4."/>
      <w:lvlJc w:val="left"/>
      <w:pPr>
        <w:ind w:left="2014" w:hanging="420"/>
      </w:pPr>
    </w:lvl>
    <w:lvl w:ilvl="4" w:tentative="0">
      <w:start w:val="1"/>
      <w:numFmt w:val="lowerLetter"/>
      <w:lvlText w:val="%5)"/>
      <w:lvlJc w:val="left"/>
      <w:pPr>
        <w:ind w:left="2434" w:hanging="420"/>
      </w:pPr>
    </w:lvl>
    <w:lvl w:ilvl="5" w:tentative="0">
      <w:start w:val="1"/>
      <w:numFmt w:val="lowerRoman"/>
      <w:lvlText w:val="%6."/>
      <w:lvlJc w:val="right"/>
      <w:pPr>
        <w:ind w:left="2854" w:hanging="420"/>
      </w:pPr>
    </w:lvl>
    <w:lvl w:ilvl="6" w:tentative="0">
      <w:start w:val="1"/>
      <w:numFmt w:val="decimal"/>
      <w:lvlText w:val="%7."/>
      <w:lvlJc w:val="left"/>
      <w:pPr>
        <w:ind w:left="3274" w:hanging="420"/>
      </w:pPr>
    </w:lvl>
    <w:lvl w:ilvl="7" w:tentative="0">
      <w:start w:val="1"/>
      <w:numFmt w:val="lowerLetter"/>
      <w:lvlText w:val="%8)"/>
      <w:lvlJc w:val="left"/>
      <w:pPr>
        <w:ind w:left="3694" w:hanging="420"/>
      </w:pPr>
    </w:lvl>
    <w:lvl w:ilvl="8" w:tentative="0">
      <w:start w:val="1"/>
      <w:numFmt w:val="lowerRoman"/>
      <w:lvlText w:val="%9."/>
      <w:lvlJc w:val="right"/>
      <w:pPr>
        <w:ind w:left="4114" w:hanging="420"/>
      </w:pPr>
    </w:lvl>
  </w:abstractNum>
  <w:abstractNum w:abstractNumId="3">
    <w:nsid w:val="3814162D"/>
    <w:multiLevelType w:val="multilevel"/>
    <w:tmpl w:val="3814162D"/>
    <w:lvl w:ilvl="0" w:tentative="0">
      <w:start w:val="1"/>
      <w:numFmt w:val="decimal"/>
      <w:pStyle w:val="3"/>
      <w:lvlText w:val="4、%1"/>
      <w:lvlJc w:val="left"/>
      <w:pPr>
        <w:ind w:left="1500" w:hanging="420"/>
      </w:pPr>
      <w:rPr>
        <w:rFonts w:hint="eastAsia"/>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541D"/>
    <w:rsid w:val="000128CF"/>
    <w:rsid w:val="000150B9"/>
    <w:rsid w:val="0002071C"/>
    <w:rsid w:val="00030E52"/>
    <w:rsid w:val="0003282B"/>
    <w:rsid w:val="00034431"/>
    <w:rsid w:val="00034F5A"/>
    <w:rsid w:val="00040768"/>
    <w:rsid w:val="000407C6"/>
    <w:rsid w:val="0004118C"/>
    <w:rsid w:val="00041340"/>
    <w:rsid w:val="00041ADE"/>
    <w:rsid w:val="00041AF0"/>
    <w:rsid w:val="00042BF1"/>
    <w:rsid w:val="000450A4"/>
    <w:rsid w:val="00060D86"/>
    <w:rsid w:val="000611AB"/>
    <w:rsid w:val="00065769"/>
    <w:rsid w:val="000713FF"/>
    <w:rsid w:val="000755D7"/>
    <w:rsid w:val="000804E4"/>
    <w:rsid w:val="0008161A"/>
    <w:rsid w:val="00093A30"/>
    <w:rsid w:val="00093CF1"/>
    <w:rsid w:val="00096942"/>
    <w:rsid w:val="000A13B3"/>
    <w:rsid w:val="000A407D"/>
    <w:rsid w:val="000B6F6C"/>
    <w:rsid w:val="000C2342"/>
    <w:rsid w:val="000C47AC"/>
    <w:rsid w:val="000C5C52"/>
    <w:rsid w:val="000C6F95"/>
    <w:rsid w:val="000D2AD9"/>
    <w:rsid w:val="000D3569"/>
    <w:rsid w:val="000D3DAA"/>
    <w:rsid w:val="000D4487"/>
    <w:rsid w:val="000D5989"/>
    <w:rsid w:val="000D6115"/>
    <w:rsid w:val="000E0172"/>
    <w:rsid w:val="000F4931"/>
    <w:rsid w:val="000F5DE6"/>
    <w:rsid w:val="000F62B5"/>
    <w:rsid w:val="00100FA6"/>
    <w:rsid w:val="00107C76"/>
    <w:rsid w:val="0011010A"/>
    <w:rsid w:val="0011485A"/>
    <w:rsid w:val="00114B3B"/>
    <w:rsid w:val="00114B91"/>
    <w:rsid w:val="00114FA0"/>
    <w:rsid w:val="00121C53"/>
    <w:rsid w:val="00121F36"/>
    <w:rsid w:val="00123846"/>
    <w:rsid w:val="001278E5"/>
    <w:rsid w:val="001304C7"/>
    <w:rsid w:val="00131D1C"/>
    <w:rsid w:val="0013259F"/>
    <w:rsid w:val="0013657E"/>
    <w:rsid w:val="00136798"/>
    <w:rsid w:val="00136FF8"/>
    <w:rsid w:val="00143302"/>
    <w:rsid w:val="00144FE8"/>
    <w:rsid w:val="001473AD"/>
    <w:rsid w:val="001504BB"/>
    <w:rsid w:val="00151773"/>
    <w:rsid w:val="00154FCA"/>
    <w:rsid w:val="00161586"/>
    <w:rsid w:val="00162058"/>
    <w:rsid w:val="001622D7"/>
    <w:rsid w:val="00162AD1"/>
    <w:rsid w:val="00166DAB"/>
    <w:rsid w:val="001676F2"/>
    <w:rsid w:val="001724A0"/>
    <w:rsid w:val="00175751"/>
    <w:rsid w:val="00176B5C"/>
    <w:rsid w:val="00187A6D"/>
    <w:rsid w:val="00190765"/>
    <w:rsid w:val="00192AFD"/>
    <w:rsid w:val="00193F48"/>
    <w:rsid w:val="0019568B"/>
    <w:rsid w:val="00195A77"/>
    <w:rsid w:val="001960DE"/>
    <w:rsid w:val="00197D27"/>
    <w:rsid w:val="001A31E0"/>
    <w:rsid w:val="001A55C2"/>
    <w:rsid w:val="001B10F3"/>
    <w:rsid w:val="001C1365"/>
    <w:rsid w:val="001C5751"/>
    <w:rsid w:val="001C7901"/>
    <w:rsid w:val="001D3AF8"/>
    <w:rsid w:val="001D3C84"/>
    <w:rsid w:val="001D5B33"/>
    <w:rsid w:val="001D621B"/>
    <w:rsid w:val="001D6C05"/>
    <w:rsid w:val="001D7A5D"/>
    <w:rsid w:val="001E2DAA"/>
    <w:rsid w:val="001E6CDC"/>
    <w:rsid w:val="001F26B0"/>
    <w:rsid w:val="001F3C63"/>
    <w:rsid w:val="00201781"/>
    <w:rsid w:val="00201B21"/>
    <w:rsid w:val="00204AA4"/>
    <w:rsid w:val="00204CB2"/>
    <w:rsid w:val="0020612A"/>
    <w:rsid w:val="002110BC"/>
    <w:rsid w:val="0021347C"/>
    <w:rsid w:val="00216CE5"/>
    <w:rsid w:val="00216F80"/>
    <w:rsid w:val="00217E01"/>
    <w:rsid w:val="002205AA"/>
    <w:rsid w:val="0022209C"/>
    <w:rsid w:val="0023016B"/>
    <w:rsid w:val="0023025B"/>
    <w:rsid w:val="00232EC1"/>
    <w:rsid w:val="0024214C"/>
    <w:rsid w:val="00244029"/>
    <w:rsid w:val="00244D4A"/>
    <w:rsid w:val="00246E5C"/>
    <w:rsid w:val="0024710A"/>
    <w:rsid w:val="002508EC"/>
    <w:rsid w:val="00254971"/>
    <w:rsid w:val="00256C4C"/>
    <w:rsid w:val="00263BCE"/>
    <w:rsid w:val="002661AF"/>
    <w:rsid w:val="00277D3F"/>
    <w:rsid w:val="002825EF"/>
    <w:rsid w:val="002933B4"/>
    <w:rsid w:val="00294BDE"/>
    <w:rsid w:val="00296798"/>
    <w:rsid w:val="002A1CAB"/>
    <w:rsid w:val="002B0C51"/>
    <w:rsid w:val="002B1368"/>
    <w:rsid w:val="002B2BF1"/>
    <w:rsid w:val="002B502B"/>
    <w:rsid w:val="002B7170"/>
    <w:rsid w:val="002C1C13"/>
    <w:rsid w:val="002C28A9"/>
    <w:rsid w:val="002C66D9"/>
    <w:rsid w:val="002C6E6E"/>
    <w:rsid w:val="002D69CF"/>
    <w:rsid w:val="002E3FD1"/>
    <w:rsid w:val="00301299"/>
    <w:rsid w:val="00303BD5"/>
    <w:rsid w:val="00307FE3"/>
    <w:rsid w:val="00310B51"/>
    <w:rsid w:val="00316B72"/>
    <w:rsid w:val="003201E5"/>
    <w:rsid w:val="00332009"/>
    <w:rsid w:val="0033242B"/>
    <w:rsid w:val="003362D0"/>
    <w:rsid w:val="0033719B"/>
    <w:rsid w:val="00340AD7"/>
    <w:rsid w:val="00344A5C"/>
    <w:rsid w:val="00355CAC"/>
    <w:rsid w:val="003574FC"/>
    <w:rsid w:val="00362B5A"/>
    <w:rsid w:val="003658C8"/>
    <w:rsid w:val="00366C14"/>
    <w:rsid w:val="00367B49"/>
    <w:rsid w:val="003705B2"/>
    <w:rsid w:val="003731CA"/>
    <w:rsid w:val="00373AAC"/>
    <w:rsid w:val="00383C5E"/>
    <w:rsid w:val="003861AF"/>
    <w:rsid w:val="003914E1"/>
    <w:rsid w:val="003A7235"/>
    <w:rsid w:val="003B0AD9"/>
    <w:rsid w:val="003B1CC7"/>
    <w:rsid w:val="003B7247"/>
    <w:rsid w:val="003C6CC8"/>
    <w:rsid w:val="003D0BEC"/>
    <w:rsid w:val="003D26CA"/>
    <w:rsid w:val="003D2F03"/>
    <w:rsid w:val="003D3BFC"/>
    <w:rsid w:val="003D4FC0"/>
    <w:rsid w:val="003D6BB7"/>
    <w:rsid w:val="003F3B35"/>
    <w:rsid w:val="003F3F7B"/>
    <w:rsid w:val="003F4402"/>
    <w:rsid w:val="003F6CBD"/>
    <w:rsid w:val="003F7CBC"/>
    <w:rsid w:val="0040419F"/>
    <w:rsid w:val="004079AE"/>
    <w:rsid w:val="0041484C"/>
    <w:rsid w:val="00416642"/>
    <w:rsid w:val="004216B5"/>
    <w:rsid w:val="00422607"/>
    <w:rsid w:val="004258B9"/>
    <w:rsid w:val="00431132"/>
    <w:rsid w:val="00431AB6"/>
    <w:rsid w:val="00440630"/>
    <w:rsid w:val="00447FED"/>
    <w:rsid w:val="004520E0"/>
    <w:rsid w:val="004526CF"/>
    <w:rsid w:val="00454680"/>
    <w:rsid w:val="00455B6C"/>
    <w:rsid w:val="00456697"/>
    <w:rsid w:val="004634DF"/>
    <w:rsid w:val="00466ABC"/>
    <w:rsid w:val="00470961"/>
    <w:rsid w:val="00470ABE"/>
    <w:rsid w:val="00476241"/>
    <w:rsid w:val="00480E1C"/>
    <w:rsid w:val="00485138"/>
    <w:rsid w:val="0048545F"/>
    <w:rsid w:val="00497F77"/>
    <w:rsid w:val="004A0CC6"/>
    <w:rsid w:val="004B53D8"/>
    <w:rsid w:val="004B70D4"/>
    <w:rsid w:val="004B7FC7"/>
    <w:rsid w:val="004C0662"/>
    <w:rsid w:val="004C1435"/>
    <w:rsid w:val="004C5619"/>
    <w:rsid w:val="004D0A4F"/>
    <w:rsid w:val="004D561A"/>
    <w:rsid w:val="004D587F"/>
    <w:rsid w:val="004E16D7"/>
    <w:rsid w:val="004E4239"/>
    <w:rsid w:val="004E442A"/>
    <w:rsid w:val="004E5266"/>
    <w:rsid w:val="004F1535"/>
    <w:rsid w:val="004F1C45"/>
    <w:rsid w:val="004F2BC9"/>
    <w:rsid w:val="004F30C7"/>
    <w:rsid w:val="004F40A6"/>
    <w:rsid w:val="004F66E8"/>
    <w:rsid w:val="00502833"/>
    <w:rsid w:val="005045BA"/>
    <w:rsid w:val="00504A12"/>
    <w:rsid w:val="00521175"/>
    <w:rsid w:val="00523691"/>
    <w:rsid w:val="0053100F"/>
    <w:rsid w:val="00531179"/>
    <w:rsid w:val="0053493B"/>
    <w:rsid w:val="005361A4"/>
    <w:rsid w:val="005373C4"/>
    <w:rsid w:val="00537A72"/>
    <w:rsid w:val="00554A1A"/>
    <w:rsid w:val="00554C61"/>
    <w:rsid w:val="00554F68"/>
    <w:rsid w:val="00562375"/>
    <w:rsid w:val="0056541D"/>
    <w:rsid w:val="00567A44"/>
    <w:rsid w:val="00571CBA"/>
    <w:rsid w:val="00572AA1"/>
    <w:rsid w:val="00576BD3"/>
    <w:rsid w:val="00581337"/>
    <w:rsid w:val="00585FEC"/>
    <w:rsid w:val="005876F4"/>
    <w:rsid w:val="00597897"/>
    <w:rsid w:val="005A14DF"/>
    <w:rsid w:val="005B383B"/>
    <w:rsid w:val="005B621F"/>
    <w:rsid w:val="005B6E6C"/>
    <w:rsid w:val="005B7FD0"/>
    <w:rsid w:val="005C2904"/>
    <w:rsid w:val="005C2D67"/>
    <w:rsid w:val="005C3C84"/>
    <w:rsid w:val="005C6C1D"/>
    <w:rsid w:val="005D32D5"/>
    <w:rsid w:val="005D34A1"/>
    <w:rsid w:val="005D6A33"/>
    <w:rsid w:val="005E0F6C"/>
    <w:rsid w:val="005E1E6C"/>
    <w:rsid w:val="005E2E77"/>
    <w:rsid w:val="005E70FB"/>
    <w:rsid w:val="00602438"/>
    <w:rsid w:val="0060270E"/>
    <w:rsid w:val="00603149"/>
    <w:rsid w:val="006044C2"/>
    <w:rsid w:val="00606AE3"/>
    <w:rsid w:val="00606FDD"/>
    <w:rsid w:val="006104A0"/>
    <w:rsid w:val="00611337"/>
    <w:rsid w:val="00611D38"/>
    <w:rsid w:val="00612CC7"/>
    <w:rsid w:val="0061459F"/>
    <w:rsid w:val="00621B5E"/>
    <w:rsid w:val="006245A3"/>
    <w:rsid w:val="00625F1A"/>
    <w:rsid w:val="0063502E"/>
    <w:rsid w:val="006366D4"/>
    <w:rsid w:val="00636717"/>
    <w:rsid w:val="006407EF"/>
    <w:rsid w:val="0064128F"/>
    <w:rsid w:val="00645D3F"/>
    <w:rsid w:val="00647491"/>
    <w:rsid w:val="006514D8"/>
    <w:rsid w:val="006564AC"/>
    <w:rsid w:val="00660E4C"/>
    <w:rsid w:val="00664E03"/>
    <w:rsid w:val="006669DB"/>
    <w:rsid w:val="00673487"/>
    <w:rsid w:val="0067400F"/>
    <w:rsid w:val="006757AF"/>
    <w:rsid w:val="00675E41"/>
    <w:rsid w:val="006760C1"/>
    <w:rsid w:val="00680D3D"/>
    <w:rsid w:val="00681988"/>
    <w:rsid w:val="00693D24"/>
    <w:rsid w:val="00694190"/>
    <w:rsid w:val="00695B6D"/>
    <w:rsid w:val="00697E7D"/>
    <w:rsid w:val="006A0CA0"/>
    <w:rsid w:val="006A6D1C"/>
    <w:rsid w:val="006A76D6"/>
    <w:rsid w:val="006C66E8"/>
    <w:rsid w:val="006D12D1"/>
    <w:rsid w:val="006E0BD4"/>
    <w:rsid w:val="006E4D15"/>
    <w:rsid w:val="006E6AAC"/>
    <w:rsid w:val="006F055A"/>
    <w:rsid w:val="006F34FD"/>
    <w:rsid w:val="006F53E7"/>
    <w:rsid w:val="00700F15"/>
    <w:rsid w:val="00704E10"/>
    <w:rsid w:val="00707294"/>
    <w:rsid w:val="00711CA5"/>
    <w:rsid w:val="0071521E"/>
    <w:rsid w:val="007152F4"/>
    <w:rsid w:val="00715A60"/>
    <w:rsid w:val="00724307"/>
    <w:rsid w:val="00725BB6"/>
    <w:rsid w:val="00727EE2"/>
    <w:rsid w:val="00732F50"/>
    <w:rsid w:val="00733005"/>
    <w:rsid w:val="00744587"/>
    <w:rsid w:val="00744A04"/>
    <w:rsid w:val="00744F23"/>
    <w:rsid w:val="0074546A"/>
    <w:rsid w:val="00747AC1"/>
    <w:rsid w:val="00754EE5"/>
    <w:rsid w:val="00755B78"/>
    <w:rsid w:val="00764F8F"/>
    <w:rsid w:val="007733FC"/>
    <w:rsid w:val="0077695E"/>
    <w:rsid w:val="00777626"/>
    <w:rsid w:val="00781A82"/>
    <w:rsid w:val="00785400"/>
    <w:rsid w:val="007862A2"/>
    <w:rsid w:val="007912BA"/>
    <w:rsid w:val="007917E2"/>
    <w:rsid w:val="0079208F"/>
    <w:rsid w:val="00793BFF"/>
    <w:rsid w:val="007978D0"/>
    <w:rsid w:val="007A3134"/>
    <w:rsid w:val="007A4A96"/>
    <w:rsid w:val="007B1EF4"/>
    <w:rsid w:val="007C1D39"/>
    <w:rsid w:val="007C3FCB"/>
    <w:rsid w:val="007C4475"/>
    <w:rsid w:val="007D0753"/>
    <w:rsid w:val="007D40B6"/>
    <w:rsid w:val="007E397E"/>
    <w:rsid w:val="007E6EDD"/>
    <w:rsid w:val="007E7129"/>
    <w:rsid w:val="007F1BFC"/>
    <w:rsid w:val="00804B9E"/>
    <w:rsid w:val="00806D3C"/>
    <w:rsid w:val="00815A66"/>
    <w:rsid w:val="00820960"/>
    <w:rsid w:val="00823DA7"/>
    <w:rsid w:val="008248DF"/>
    <w:rsid w:val="00833D54"/>
    <w:rsid w:val="00835161"/>
    <w:rsid w:val="00837BD9"/>
    <w:rsid w:val="00841DEC"/>
    <w:rsid w:val="00843F44"/>
    <w:rsid w:val="008460B0"/>
    <w:rsid w:val="00850712"/>
    <w:rsid w:val="00851F2B"/>
    <w:rsid w:val="00853329"/>
    <w:rsid w:val="00856107"/>
    <w:rsid w:val="008569AD"/>
    <w:rsid w:val="00861EB6"/>
    <w:rsid w:val="008652EF"/>
    <w:rsid w:val="00866EC5"/>
    <w:rsid w:val="00872A68"/>
    <w:rsid w:val="00876D4F"/>
    <w:rsid w:val="0088235B"/>
    <w:rsid w:val="00882F14"/>
    <w:rsid w:val="00884B54"/>
    <w:rsid w:val="008856D2"/>
    <w:rsid w:val="0088786C"/>
    <w:rsid w:val="00892584"/>
    <w:rsid w:val="00895994"/>
    <w:rsid w:val="008A1E7E"/>
    <w:rsid w:val="008B24C4"/>
    <w:rsid w:val="008B2FC0"/>
    <w:rsid w:val="008C1E19"/>
    <w:rsid w:val="008C370C"/>
    <w:rsid w:val="008C6E2D"/>
    <w:rsid w:val="008D1683"/>
    <w:rsid w:val="008D204B"/>
    <w:rsid w:val="008D5C38"/>
    <w:rsid w:val="008E1598"/>
    <w:rsid w:val="008E5FBA"/>
    <w:rsid w:val="008E6B2A"/>
    <w:rsid w:val="008F50F9"/>
    <w:rsid w:val="008F5426"/>
    <w:rsid w:val="008F5F61"/>
    <w:rsid w:val="00901073"/>
    <w:rsid w:val="009069BF"/>
    <w:rsid w:val="00910640"/>
    <w:rsid w:val="009110E9"/>
    <w:rsid w:val="009121A4"/>
    <w:rsid w:val="00913336"/>
    <w:rsid w:val="00913C66"/>
    <w:rsid w:val="009143EC"/>
    <w:rsid w:val="009168BA"/>
    <w:rsid w:val="009178FC"/>
    <w:rsid w:val="00917A65"/>
    <w:rsid w:val="009227A7"/>
    <w:rsid w:val="00925BF9"/>
    <w:rsid w:val="009279AC"/>
    <w:rsid w:val="0093263D"/>
    <w:rsid w:val="00940E21"/>
    <w:rsid w:val="00941426"/>
    <w:rsid w:val="009440AC"/>
    <w:rsid w:val="009446A3"/>
    <w:rsid w:val="009449C0"/>
    <w:rsid w:val="009521DD"/>
    <w:rsid w:val="00962838"/>
    <w:rsid w:val="00964027"/>
    <w:rsid w:val="0096465E"/>
    <w:rsid w:val="009662D8"/>
    <w:rsid w:val="0096659F"/>
    <w:rsid w:val="0097031B"/>
    <w:rsid w:val="009727DA"/>
    <w:rsid w:val="0097574E"/>
    <w:rsid w:val="00975E42"/>
    <w:rsid w:val="009773D6"/>
    <w:rsid w:val="00981B07"/>
    <w:rsid w:val="00985F8E"/>
    <w:rsid w:val="009862D6"/>
    <w:rsid w:val="00991F54"/>
    <w:rsid w:val="00992EE5"/>
    <w:rsid w:val="00997439"/>
    <w:rsid w:val="009A6208"/>
    <w:rsid w:val="009A636C"/>
    <w:rsid w:val="009A6D13"/>
    <w:rsid w:val="009B1585"/>
    <w:rsid w:val="009C01A1"/>
    <w:rsid w:val="009C0748"/>
    <w:rsid w:val="009C1468"/>
    <w:rsid w:val="009C2895"/>
    <w:rsid w:val="009C6EE6"/>
    <w:rsid w:val="009C71B8"/>
    <w:rsid w:val="009D2C3C"/>
    <w:rsid w:val="009D3C7F"/>
    <w:rsid w:val="009E02F6"/>
    <w:rsid w:val="009E1F5B"/>
    <w:rsid w:val="009E4060"/>
    <w:rsid w:val="009E424E"/>
    <w:rsid w:val="009E7D59"/>
    <w:rsid w:val="009F1373"/>
    <w:rsid w:val="009F14B6"/>
    <w:rsid w:val="009F5AD0"/>
    <w:rsid w:val="009F65EE"/>
    <w:rsid w:val="00A03059"/>
    <w:rsid w:val="00A03B5A"/>
    <w:rsid w:val="00A121C9"/>
    <w:rsid w:val="00A15109"/>
    <w:rsid w:val="00A248F2"/>
    <w:rsid w:val="00A25327"/>
    <w:rsid w:val="00A32940"/>
    <w:rsid w:val="00A34BAC"/>
    <w:rsid w:val="00A35194"/>
    <w:rsid w:val="00A40304"/>
    <w:rsid w:val="00A40355"/>
    <w:rsid w:val="00A41830"/>
    <w:rsid w:val="00A51CA5"/>
    <w:rsid w:val="00A53B24"/>
    <w:rsid w:val="00A57073"/>
    <w:rsid w:val="00A60BE5"/>
    <w:rsid w:val="00A647A9"/>
    <w:rsid w:val="00A703B5"/>
    <w:rsid w:val="00A70B50"/>
    <w:rsid w:val="00A70F78"/>
    <w:rsid w:val="00A76814"/>
    <w:rsid w:val="00A83738"/>
    <w:rsid w:val="00A87E3B"/>
    <w:rsid w:val="00A968AD"/>
    <w:rsid w:val="00A96EA4"/>
    <w:rsid w:val="00AA2C2C"/>
    <w:rsid w:val="00AB53F9"/>
    <w:rsid w:val="00AB6864"/>
    <w:rsid w:val="00AC0CF5"/>
    <w:rsid w:val="00AD132C"/>
    <w:rsid w:val="00AD3654"/>
    <w:rsid w:val="00AD5EA8"/>
    <w:rsid w:val="00AD7871"/>
    <w:rsid w:val="00AE301D"/>
    <w:rsid w:val="00AE455B"/>
    <w:rsid w:val="00AE49EC"/>
    <w:rsid w:val="00AF1961"/>
    <w:rsid w:val="00AF2664"/>
    <w:rsid w:val="00AF5589"/>
    <w:rsid w:val="00B020B8"/>
    <w:rsid w:val="00B044B8"/>
    <w:rsid w:val="00B047DA"/>
    <w:rsid w:val="00B07859"/>
    <w:rsid w:val="00B1244A"/>
    <w:rsid w:val="00B16BB3"/>
    <w:rsid w:val="00B25C84"/>
    <w:rsid w:val="00B31881"/>
    <w:rsid w:val="00B4181D"/>
    <w:rsid w:val="00B4274A"/>
    <w:rsid w:val="00B43B26"/>
    <w:rsid w:val="00B44583"/>
    <w:rsid w:val="00B5070E"/>
    <w:rsid w:val="00B50A65"/>
    <w:rsid w:val="00B52B7D"/>
    <w:rsid w:val="00B53E84"/>
    <w:rsid w:val="00B6090B"/>
    <w:rsid w:val="00B60B4C"/>
    <w:rsid w:val="00B60CDD"/>
    <w:rsid w:val="00B61A47"/>
    <w:rsid w:val="00B64B79"/>
    <w:rsid w:val="00B6523E"/>
    <w:rsid w:val="00B65D89"/>
    <w:rsid w:val="00B739E4"/>
    <w:rsid w:val="00B7440D"/>
    <w:rsid w:val="00B76866"/>
    <w:rsid w:val="00B807F3"/>
    <w:rsid w:val="00B8290D"/>
    <w:rsid w:val="00B856EA"/>
    <w:rsid w:val="00B87D5E"/>
    <w:rsid w:val="00B91517"/>
    <w:rsid w:val="00B92833"/>
    <w:rsid w:val="00BA0B9F"/>
    <w:rsid w:val="00BA1FAF"/>
    <w:rsid w:val="00BA46DC"/>
    <w:rsid w:val="00BA6B71"/>
    <w:rsid w:val="00BB3C33"/>
    <w:rsid w:val="00BB52D3"/>
    <w:rsid w:val="00BB5F23"/>
    <w:rsid w:val="00BB61E3"/>
    <w:rsid w:val="00BC1ACD"/>
    <w:rsid w:val="00BC4298"/>
    <w:rsid w:val="00BC4E26"/>
    <w:rsid w:val="00BC6E00"/>
    <w:rsid w:val="00BD1061"/>
    <w:rsid w:val="00BD5838"/>
    <w:rsid w:val="00BD63F8"/>
    <w:rsid w:val="00BD79C9"/>
    <w:rsid w:val="00BE0BB2"/>
    <w:rsid w:val="00BE35DA"/>
    <w:rsid w:val="00BF65B4"/>
    <w:rsid w:val="00BF676A"/>
    <w:rsid w:val="00BF6D18"/>
    <w:rsid w:val="00C066C5"/>
    <w:rsid w:val="00C13A77"/>
    <w:rsid w:val="00C16306"/>
    <w:rsid w:val="00C339AC"/>
    <w:rsid w:val="00C3499C"/>
    <w:rsid w:val="00C36C1E"/>
    <w:rsid w:val="00C40B70"/>
    <w:rsid w:val="00C43F40"/>
    <w:rsid w:val="00C469CB"/>
    <w:rsid w:val="00C54CF0"/>
    <w:rsid w:val="00C55898"/>
    <w:rsid w:val="00C558DA"/>
    <w:rsid w:val="00C569C7"/>
    <w:rsid w:val="00C6322B"/>
    <w:rsid w:val="00C651C8"/>
    <w:rsid w:val="00C66FCF"/>
    <w:rsid w:val="00C6726B"/>
    <w:rsid w:val="00C678D3"/>
    <w:rsid w:val="00C67C5F"/>
    <w:rsid w:val="00C728D8"/>
    <w:rsid w:val="00C82CFC"/>
    <w:rsid w:val="00C85ABC"/>
    <w:rsid w:val="00C86128"/>
    <w:rsid w:val="00C87031"/>
    <w:rsid w:val="00C872E8"/>
    <w:rsid w:val="00C9147F"/>
    <w:rsid w:val="00C93A75"/>
    <w:rsid w:val="00CA0CE5"/>
    <w:rsid w:val="00CA2CD8"/>
    <w:rsid w:val="00CA4346"/>
    <w:rsid w:val="00CA75B6"/>
    <w:rsid w:val="00CB2630"/>
    <w:rsid w:val="00CB2666"/>
    <w:rsid w:val="00CC1340"/>
    <w:rsid w:val="00CC4135"/>
    <w:rsid w:val="00CC4B81"/>
    <w:rsid w:val="00CC4DDC"/>
    <w:rsid w:val="00CD3423"/>
    <w:rsid w:val="00CE393F"/>
    <w:rsid w:val="00CE4618"/>
    <w:rsid w:val="00CE4ACE"/>
    <w:rsid w:val="00CE5636"/>
    <w:rsid w:val="00CF34C2"/>
    <w:rsid w:val="00D00DAF"/>
    <w:rsid w:val="00D02DAD"/>
    <w:rsid w:val="00D02FB8"/>
    <w:rsid w:val="00D12AF7"/>
    <w:rsid w:val="00D13817"/>
    <w:rsid w:val="00D1400A"/>
    <w:rsid w:val="00D14DE7"/>
    <w:rsid w:val="00D17BDF"/>
    <w:rsid w:val="00D20CE1"/>
    <w:rsid w:val="00D27405"/>
    <w:rsid w:val="00D36B1D"/>
    <w:rsid w:val="00D40F30"/>
    <w:rsid w:val="00D41BE4"/>
    <w:rsid w:val="00D425E7"/>
    <w:rsid w:val="00D5153B"/>
    <w:rsid w:val="00D52295"/>
    <w:rsid w:val="00D55542"/>
    <w:rsid w:val="00D61326"/>
    <w:rsid w:val="00D61A1B"/>
    <w:rsid w:val="00D61AA9"/>
    <w:rsid w:val="00D6638E"/>
    <w:rsid w:val="00D71296"/>
    <w:rsid w:val="00D76ADF"/>
    <w:rsid w:val="00D76FD3"/>
    <w:rsid w:val="00D8444F"/>
    <w:rsid w:val="00D85A29"/>
    <w:rsid w:val="00D85A94"/>
    <w:rsid w:val="00D85D80"/>
    <w:rsid w:val="00D868D2"/>
    <w:rsid w:val="00D877C1"/>
    <w:rsid w:val="00D9186D"/>
    <w:rsid w:val="00D93BA3"/>
    <w:rsid w:val="00DA7001"/>
    <w:rsid w:val="00DB0801"/>
    <w:rsid w:val="00DB1A16"/>
    <w:rsid w:val="00DB2C73"/>
    <w:rsid w:val="00DB5324"/>
    <w:rsid w:val="00DD4AA7"/>
    <w:rsid w:val="00DD4FC3"/>
    <w:rsid w:val="00DD6589"/>
    <w:rsid w:val="00DE5513"/>
    <w:rsid w:val="00DE6CD1"/>
    <w:rsid w:val="00DF04B8"/>
    <w:rsid w:val="00DF11A7"/>
    <w:rsid w:val="00DF26D2"/>
    <w:rsid w:val="00DF590B"/>
    <w:rsid w:val="00E07575"/>
    <w:rsid w:val="00E171E5"/>
    <w:rsid w:val="00E26A4A"/>
    <w:rsid w:val="00E32D60"/>
    <w:rsid w:val="00E34021"/>
    <w:rsid w:val="00E40AE7"/>
    <w:rsid w:val="00E415AF"/>
    <w:rsid w:val="00E41790"/>
    <w:rsid w:val="00E45B1A"/>
    <w:rsid w:val="00E47DA6"/>
    <w:rsid w:val="00E51156"/>
    <w:rsid w:val="00E637D1"/>
    <w:rsid w:val="00E658BA"/>
    <w:rsid w:val="00E72914"/>
    <w:rsid w:val="00E72DB6"/>
    <w:rsid w:val="00E7388D"/>
    <w:rsid w:val="00E76016"/>
    <w:rsid w:val="00E85031"/>
    <w:rsid w:val="00E94CB6"/>
    <w:rsid w:val="00E95000"/>
    <w:rsid w:val="00EA0619"/>
    <w:rsid w:val="00EA1E0D"/>
    <w:rsid w:val="00EA45C2"/>
    <w:rsid w:val="00EA5FFD"/>
    <w:rsid w:val="00EA77E7"/>
    <w:rsid w:val="00EB025F"/>
    <w:rsid w:val="00EB16CC"/>
    <w:rsid w:val="00EC411F"/>
    <w:rsid w:val="00EC4132"/>
    <w:rsid w:val="00EC51EA"/>
    <w:rsid w:val="00ED1A7B"/>
    <w:rsid w:val="00EE02B1"/>
    <w:rsid w:val="00EE4BCD"/>
    <w:rsid w:val="00EE5ED9"/>
    <w:rsid w:val="00EE6532"/>
    <w:rsid w:val="00EF35C7"/>
    <w:rsid w:val="00F012CB"/>
    <w:rsid w:val="00F10D60"/>
    <w:rsid w:val="00F11267"/>
    <w:rsid w:val="00F16804"/>
    <w:rsid w:val="00F16AE1"/>
    <w:rsid w:val="00F176A7"/>
    <w:rsid w:val="00F20CE8"/>
    <w:rsid w:val="00F22928"/>
    <w:rsid w:val="00F25C6D"/>
    <w:rsid w:val="00F27229"/>
    <w:rsid w:val="00F30C43"/>
    <w:rsid w:val="00F3373D"/>
    <w:rsid w:val="00F466BC"/>
    <w:rsid w:val="00F5129F"/>
    <w:rsid w:val="00F522E5"/>
    <w:rsid w:val="00F54B35"/>
    <w:rsid w:val="00F54DBB"/>
    <w:rsid w:val="00F55DFE"/>
    <w:rsid w:val="00F57810"/>
    <w:rsid w:val="00F60444"/>
    <w:rsid w:val="00F64BE7"/>
    <w:rsid w:val="00F7405F"/>
    <w:rsid w:val="00F758CD"/>
    <w:rsid w:val="00F77025"/>
    <w:rsid w:val="00F83F63"/>
    <w:rsid w:val="00F84705"/>
    <w:rsid w:val="00F91552"/>
    <w:rsid w:val="00F93516"/>
    <w:rsid w:val="00F953C3"/>
    <w:rsid w:val="00FA06F6"/>
    <w:rsid w:val="00FA3DA3"/>
    <w:rsid w:val="00FA3FB9"/>
    <w:rsid w:val="00FA57DA"/>
    <w:rsid w:val="00FB3EFC"/>
    <w:rsid w:val="00FC1FBF"/>
    <w:rsid w:val="00FC1FE6"/>
    <w:rsid w:val="00FC3A9B"/>
    <w:rsid w:val="00FD2559"/>
    <w:rsid w:val="00FE54B1"/>
    <w:rsid w:val="00FE7265"/>
    <w:rsid w:val="00FF2DFC"/>
    <w:rsid w:val="00FF68CD"/>
    <w:rsid w:val="2C1E103B"/>
    <w:rsid w:val="2E295ED7"/>
    <w:rsid w:val="3A0D03DF"/>
    <w:rsid w:val="4769007B"/>
    <w:rsid w:val="486725C6"/>
    <w:rsid w:val="488D43C9"/>
    <w:rsid w:val="4A852C63"/>
    <w:rsid w:val="50B2476F"/>
    <w:rsid w:val="6DAC7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numPr>
        <w:ilvl w:val="0"/>
        <w:numId w:val="1"/>
      </w:numPr>
      <w:tabs>
        <w:tab w:val="left" w:pos="694"/>
      </w:tabs>
      <w:spacing w:before="340" w:after="330" w:line="576" w:lineRule="auto"/>
      <w:outlineLvl w:val="0"/>
    </w:pPr>
    <w:rPr>
      <w:b/>
      <w:kern w:val="44"/>
    </w:rPr>
  </w:style>
  <w:style w:type="paragraph" w:styleId="3">
    <w:name w:val="heading 2"/>
    <w:basedOn w:val="1"/>
    <w:next w:val="1"/>
    <w:link w:val="54"/>
    <w:qFormat/>
    <w:uiPriority w:val="0"/>
    <w:pPr>
      <w:keepNext/>
      <w:keepLines/>
      <w:numPr>
        <w:ilvl w:val="0"/>
        <w:numId w:val="2"/>
      </w:numPr>
      <w:tabs>
        <w:tab w:val="left" w:pos="1440"/>
      </w:tabs>
      <w:adjustRightInd w:val="0"/>
      <w:spacing w:before="260" w:after="260" w:line="416" w:lineRule="atLeast"/>
      <w:textAlignment w:val="baseline"/>
      <w:outlineLvl w:val="1"/>
    </w:pPr>
    <w:rPr>
      <w:rFonts w:ascii="Arial" w:hAnsi="Arial" w:eastAsiaTheme="minorEastAsia"/>
      <w:b/>
    </w:rPr>
  </w:style>
  <w:style w:type="paragraph" w:styleId="4">
    <w:name w:val="heading 3"/>
    <w:basedOn w:val="1"/>
    <w:next w:val="1"/>
    <w:link w:val="55"/>
    <w:qFormat/>
    <w:uiPriority w:val="0"/>
    <w:pPr>
      <w:keepNext/>
      <w:keepLines/>
      <w:tabs>
        <w:tab w:val="left" w:pos="2160"/>
      </w:tabs>
      <w:adjustRightInd w:val="0"/>
      <w:spacing w:before="260" w:after="260" w:line="416" w:lineRule="atLeast"/>
      <w:ind w:left="2160" w:hanging="360"/>
      <w:textAlignment w:val="baseline"/>
      <w:outlineLvl w:val="2"/>
    </w:pPr>
    <w:rPr>
      <w:b/>
      <w:sz w:val="32"/>
    </w:rPr>
  </w:style>
  <w:style w:type="paragraph" w:styleId="5">
    <w:name w:val="heading 4"/>
    <w:basedOn w:val="1"/>
    <w:next w:val="6"/>
    <w:link w:val="56"/>
    <w:qFormat/>
    <w:uiPriority w:val="0"/>
    <w:pPr>
      <w:keepNext/>
      <w:keepLines/>
      <w:tabs>
        <w:tab w:val="left" w:pos="2880"/>
      </w:tabs>
      <w:spacing w:before="280" w:after="290" w:line="372" w:lineRule="auto"/>
      <w:ind w:left="2880" w:hanging="360"/>
      <w:outlineLvl w:val="3"/>
    </w:pPr>
    <w:rPr>
      <w:rFonts w:ascii="Arial" w:hAnsi="Arial" w:eastAsia="黑体"/>
      <w:b/>
      <w:sz w:val="28"/>
    </w:rPr>
  </w:style>
  <w:style w:type="paragraph" w:styleId="7">
    <w:name w:val="heading 5"/>
    <w:basedOn w:val="1"/>
    <w:next w:val="6"/>
    <w:link w:val="57"/>
    <w:qFormat/>
    <w:uiPriority w:val="0"/>
    <w:pPr>
      <w:keepNext/>
      <w:keepLines/>
      <w:tabs>
        <w:tab w:val="left" w:pos="3600"/>
      </w:tabs>
      <w:spacing w:before="280" w:after="290" w:line="372" w:lineRule="auto"/>
      <w:ind w:left="3600" w:hanging="360"/>
      <w:outlineLvl w:val="4"/>
    </w:pPr>
    <w:rPr>
      <w:b/>
      <w:sz w:val="28"/>
    </w:rPr>
  </w:style>
  <w:style w:type="paragraph" w:styleId="8">
    <w:name w:val="heading 6"/>
    <w:basedOn w:val="1"/>
    <w:next w:val="6"/>
    <w:link w:val="58"/>
    <w:qFormat/>
    <w:uiPriority w:val="0"/>
    <w:pPr>
      <w:keepNext/>
      <w:keepLines/>
      <w:tabs>
        <w:tab w:val="left" w:pos="4320"/>
      </w:tabs>
      <w:spacing w:before="240" w:after="64" w:line="317" w:lineRule="auto"/>
      <w:ind w:left="4320" w:hanging="360"/>
      <w:outlineLvl w:val="5"/>
    </w:pPr>
    <w:rPr>
      <w:rFonts w:ascii="Arial" w:hAnsi="Arial" w:eastAsia="黑体"/>
      <w:b/>
      <w:sz w:val="24"/>
    </w:rPr>
  </w:style>
  <w:style w:type="paragraph" w:styleId="9">
    <w:name w:val="heading 7"/>
    <w:basedOn w:val="1"/>
    <w:next w:val="6"/>
    <w:link w:val="59"/>
    <w:qFormat/>
    <w:uiPriority w:val="0"/>
    <w:pPr>
      <w:keepNext/>
      <w:keepLines/>
      <w:tabs>
        <w:tab w:val="left" w:pos="5040"/>
      </w:tabs>
      <w:spacing w:before="240" w:after="64" w:line="317" w:lineRule="auto"/>
      <w:ind w:left="5040" w:hanging="360"/>
      <w:outlineLvl w:val="6"/>
    </w:pPr>
    <w:rPr>
      <w:b/>
      <w:sz w:val="24"/>
    </w:rPr>
  </w:style>
  <w:style w:type="paragraph" w:styleId="10">
    <w:name w:val="heading 8"/>
    <w:basedOn w:val="1"/>
    <w:next w:val="6"/>
    <w:link w:val="60"/>
    <w:qFormat/>
    <w:uiPriority w:val="0"/>
    <w:pPr>
      <w:keepNext/>
      <w:keepLines/>
      <w:tabs>
        <w:tab w:val="left" w:pos="5760"/>
      </w:tabs>
      <w:spacing w:before="240" w:after="64" w:line="317" w:lineRule="auto"/>
      <w:ind w:left="5760" w:hanging="360"/>
      <w:outlineLvl w:val="7"/>
    </w:pPr>
    <w:rPr>
      <w:rFonts w:ascii="Arial" w:hAnsi="Arial" w:eastAsia="黑体"/>
      <w:sz w:val="24"/>
    </w:rPr>
  </w:style>
  <w:style w:type="paragraph" w:styleId="11">
    <w:name w:val="heading 9"/>
    <w:basedOn w:val="1"/>
    <w:next w:val="6"/>
    <w:link w:val="61"/>
    <w:qFormat/>
    <w:uiPriority w:val="0"/>
    <w:pPr>
      <w:keepNext/>
      <w:keepLines/>
      <w:tabs>
        <w:tab w:val="left" w:pos="6480"/>
      </w:tabs>
      <w:spacing w:before="240" w:after="64" w:line="317" w:lineRule="auto"/>
      <w:ind w:left="6480" w:hanging="360"/>
      <w:outlineLvl w:val="8"/>
    </w:pPr>
    <w:rPr>
      <w:rFonts w:ascii="Arial" w:hAnsi="Arial" w:eastAsia="黑体"/>
    </w:rPr>
  </w:style>
  <w:style w:type="character" w:default="1" w:styleId="44">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annotation subject"/>
    <w:basedOn w:val="13"/>
    <w:next w:val="13"/>
    <w:link w:val="112"/>
    <w:qFormat/>
    <w:uiPriority w:val="0"/>
    <w:rPr>
      <w:b/>
      <w:bCs/>
    </w:rPr>
  </w:style>
  <w:style w:type="paragraph" w:styleId="13">
    <w:name w:val="annotation text"/>
    <w:basedOn w:val="1"/>
    <w:link w:val="66"/>
    <w:qFormat/>
    <w:uiPriority w:val="99"/>
    <w:pPr>
      <w:adjustRightInd w:val="0"/>
      <w:spacing w:line="360" w:lineRule="auto"/>
      <w:ind w:firstLine="454"/>
      <w:jc w:val="left"/>
      <w:textAlignment w:val="baseline"/>
    </w:pPr>
    <w:rPr>
      <w:rFonts w:asciiTheme="minorHAnsi" w:hAnsiTheme="minorHAnsi" w:cstheme="minorBidi"/>
      <w:sz w:val="24"/>
      <w:szCs w:val="22"/>
    </w:rPr>
  </w:style>
  <w:style w:type="paragraph" w:styleId="14">
    <w:name w:val="toc 7"/>
    <w:basedOn w:val="1"/>
    <w:next w:val="1"/>
    <w:qFormat/>
    <w:uiPriority w:val="0"/>
    <w:pPr>
      <w:spacing w:line="360" w:lineRule="auto"/>
      <w:ind w:left="2520" w:leftChars="1200"/>
    </w:pPr>
    <w:rPr>
      <w:rFonts w:ascii="Times" w:hAnsi="Times"/>
      <w:sz w:val="24"/>
    </w:rPr>
  </w:style>
  <w:style w:type="paragraph" w:styleId="15">
    <w:name w:val="Body Text First Indent"/>
    <w:basedOn w:val="16"/>
    <w:link w:val="77"/>
    <w:qFormat/>
    <w:uiPriority w:val="0"/>
    <w:pPr>
      <w:autoSpaceDE/>
      <w:autoSpaceDN/>
      <w:adjustRightInd/>
      <w:spacing w:after="120"/>
      <w:ind w:firstLine="420" w:firstLineChars="100"/>
      <w:jc w:val="both"/>
    </w:pPr>
    <w:rPr>
      <w:b/>
      <w:bCs/>
      <w:sz w:val="21"/>
    </w:rPr>
  </w:style>
  <w:style w:type="paragraph" w:styleId="16">
    <w:name w:val="Body Text"/>
    <w:basedOn w:val="1"/>
    <w:link w:val="95"/>
    <w:qFormat/>
    <w:uiPriority w:val="0"/>
    <w:pPr>
      <w:autoSpaceDE w:val="0"/>
      <w:autoSpaceDN w:val="0"/>
      <w:adjustRightInd w:val="0"/>
      <w:jc w:val="left"/>
    </w:pPr>
    <w:rPr>
      <w:rFonts w:ascii="宋体" w:hAnsiTheme="minorHAnsi" w:cstheme="minorBidi"/>
      <w:sz w:val="28"/>
      <w:szCs w:val="22"/>
    </w:rPr>
  </w:style>
  <w:style w:type="paragraph" w:styleId="17">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8">
    <w:name w:val="Document Map"/>
    <w:basedOn w:val="1"/>
    <w:link w:val="103"/>
    <w:qFormat/>
    <w:uiPriority w:val="0"/>
    <w:pPr>
      <w:shd w:val="clear" w:color="auto" w:fill="000080"/>
    </w:pPr>
    <w:rPr>
      <w:rFonts w:asciiTheme="minorHAnsi" w:hAnsiTheme="minorHAnsi" w:cstheme="minorBidi"/>
    </w:rPr>
  </w:style>
  <w:style w:type="paragraph" w:styleId="1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0">
    <w:name w:val="Body Text 3"/>
    <w:basedOn w:val="1"/>
    <w:link w:val="70"/>
    <w:qFormat/>
    <w:uiPriority w:val="0"/>
    <w:pPr>
      <w:widowControl/>
      <w:spacing w:before="100" w:beforeAutospacing="1" w:after="100" w:afterAutospacing="1"/>
      <w:jc w:val="left"/>
    </w:pPr>
    <w:rPr>
      <w:rFonts w:ascii="Arial" w:hAnsi="Arial" w:cstheme="minorBidi"/>
      <w:szCs w:val="22"/>
    </w:rPr>
  </w:style>
  <w:style w:type="paragraph" w:styleId="21">
    <w:name w:val="Body Text Indent"/>
    <w:basedOn w:val="1"/>
    <w:link w:val="84"/>
    <w:qFormat/>
    <w:uiPriority w:val="0"/>
    <w:pPr>
      <w:ind w:firstLine="900"/>
    </w:pPr>
    <w:rPr>
      <w:rFonts w:asciiTheme="minorHAnsi" w:hAnsiTheme="minorHAnsi" w:cstheme="minorBidi"/>
      <w:sz w:val="28"/>
      <w:szCs w:val="22"/>
    </w:rPr>
  </w:style>
  <w:style w:type="paragraph" w:styleId="22">
    <w:name w:val="Block Text"/>
    <w:basedOn w:val="1"/>
    <w:qFormat/>
    <w:uiPriority w:val="0"/>
    <w:pPr>
      <w:autoSpaceDE w:val="0"/>
      <w:autoSpaceDN w:val="0"/>
      <w:adjustRightInd w:val="0"/>
      <w:spacing w:after="120"/>
      <w:ind w:left="1440" w:leftChars="700" w:right="1440" w:rightChars="700"/>
      <w:jc w:val="left"/>
    </w:pPr>
    <w:rPr>
      <w:rFonts w:ascii="宋体"/>
      <w:kern w:val="0"/>
      <w:sz w:val="24"/>
    </w:rPr>
  </w:style>
  <w:style w:type="paragraph" w:styleId="23">
    <w:name w:val="toc 5"/>
    <w:basedOn w:val="1"/>
    <w:next w:val="1"/>
    <w:qFormat/>
    <w:uiPriority w:val="0"/>
    <w:pPr>
      <w:spacing w:line="360" w:lineRule="auto"/>
      <w:ind w:left="1680" w:leftChars="800"/>
    </w:pPr>
    <w:rPr>
      <w:rFonts w:ascii="Times" w:hAnsi="Times"/>
      <w:sz w:val="24"/>
    </w:rPr>
  </w:style>
  <w:style w:type="paragraph" w:styleId="24">
    <w:name w:val="toc 3"/>
    <w:basedOn w:val="1"/>
    <w:next w:val="1"/>
    <w:qFormat/>
    <w:uiPriority w:val="0"/>
    <w:pPr>
      <w:spacing w:line="360" w:lineRule="auto"/>
      <w:ind w:left="480" w:firstLine="425"/>
      <w:jc w:val="left"/>
    </w:pPr>
    <w:rPr>
      <w:rFonts w:ascii="Times" w:hAnsi="Times"/>
      <w:i/>
      <w:sz w:val="20"/>
      <w:szCs w:val="20"/>
    </w:rPr>
  </w:style>
  <w:style w:type="paragraph" w:styleId="25">
    <w:name w:val="Plain Text"/>
    <w:basedOn w:val="1"/>
    <w:link w:val="80"/>
    <w:qFormat/>
    <w:uiPriority w:val="0"/>
    <w:rPr>
      <w:rFonts w:ascii="宋体" w:hAnsi="Courier New" w:cstheme="minorBidi"/>
      <w:kern w:val="10"/>
      <w:szCs w:val="22"/>
    </w:rPr>
  </w:style>
  <w:style w:type="paragraph" w:styleId="26">
    <w:name w:val="toc 8"/>
    <w:basedOn w:val="1"/>
    <w:next w:val="1"/>
    <w:qFormat/>
    <w:uiPriority w:val="0"/>
    <w:pPr>
      <w:spacing w:line="360" w:lineRule="auto"/>
      <w:ind w:left="2940" w:leftChars="1400"/>
    </w:pPr>
    <w:rPr>
      <w:rFonts w:ascii="Times" w:hAnsi="Times"/>
      <w:sz w:val="24"/>
    </w:rPr>
  </w:style>
  <w:style w:type="paragraph" w:styleId="27">
    <w:name w:val="Date"/>
    <w:basedOn w:val="1"/>
    <w:next w:val="1"/>
    <w:link w:val="93"/>
    <w:qFormat/>
    <w:uiPriority w:val="0"/>
    <w:pPr>
      <w:autoSpaceDE w:val="0"/>
      <w:autoSpaceDN w:val="0"/>
      <w:adjustRightInd w:val="0"/>
    </w:pPr>
    <w:rPr>
      <w:rFonts w:ascii="宋体" w:hAnsiTheme="minorHAnsi" w:cstheme="minorBidi"/>
      <w:sz w:val="28"/>
      <w:szCs w:val="22"/>
    </w:rPr>
  </w:style>
  <w:style w:type="paragraph" w:styleId="28">
    <w:name w:val="Body Text Indent 2"/>
    <w:basedOn w:val="1"/>
    <w:link w:val="64"/>
    <w:qFormat/>
    <w:uiPriority w:val="0"/>
    <w:pPr>
      <w:spacing w:line="360" w:lineRule="auto"/>
      <w:ind w:firstLine="720"/>
    </w:pPr>
    <w:rPr>
      <w:rFonts w:ascii="宋体" w:hAnsiTheme="minorHAnsi" w:cstheme="minorBidi"/>
      <w:sz w:val="28"/>
      <w:szCs w:val="22"/>
    </w:rPr>
  </w:style>
  <w:style w:type="paragraph" w:styleId="29">
    <w:name w:val="Balloon Text"/>
    <w:basedOn w:val="1"/>
    <w:link w:val="81"/>
    <w:qFormat/>
    <w:uiPriority w:val="0"/>
    <w:rPr>
      <w:rFonts w:asciiTheme="minorHAnsi" w:hAnsiTheme="minorHAnsi" w:cstheme="minorBidi"/>
      <w:sz w:val="18"/>
      <w:szCs w:val="18"/>
    </w:rPr>
  </w:style>
  <w:style w:type="paragraph" w:styleId="30">
    <w:name w:val="footer"/>
    <w:basedOn w:val="1"/>
    <w:link w:val="101"/>
    <w:qFormat/>
    <w:uiPriority w:val="0"/>
    <w:pPr>
      <w:tabs>
        <w:tab w:val="center" w:pos="4153"/>
        <w:tab w:val="right" w:pos="8306"/>
      </w:tabs>
      <w:autoSpaceDE w:val="0"/>
      <w:autoSpaceDN w:val="0"/>
      <w:adjustRightInd w:val="0"/>
      <w:snapToGrid w:val="0"/>
      <w:jc w:val="left"/>
      <w:textAlignment w:val="baseline"/>
    </w:pPr>
    <w:rPr>
      <w:rFonts w:ascii="宋体" w:hAnsiTheme="minorHAnsi" w:cstheme="minorBidi"/>
      <w:sz w:val="18"/>
      <w:szCs w:val="22"/>
    </w:rPr>
  </w:style>
  <w:style w:type="paragraph" w:styleId="31">
    <w:name w:val="header"/>
    <w:basedOn w:val="1"/>
    <w:link w:val="96"/>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hAnsiTheme="minorHAnsi" w:cstheme="minorBidi"/>
      <w:sz w:val="18"/>
      <w:szCs w:val="22"/>
    </w:rPr>
  </w:style>
  <w:style w:type="paragraph" w:styleId="32">
    <w:name w:val="toc 1"/>
    <w:basedOn w:val="1"/>
    <w:next w:val="1"/>
    <w:qFormat/>
    <w:uiPriority w:val="0"/>
    <w:pPr>
      <w:spacing w:line="360" w:lineRule="auto"/>
    </w:pPr>
    <w:rPr>
      <w:rFonts w:ascii="宋体" w:hAnsi="宋体"/>
      <w:b/>
      <w:bCs/>
      <w:sz w:val="24"/>
    </w:rPr>
  </w:style>
  <w:style w:type="paragraph" w:styleId="33">
    <w:name w:val="toc 4"/>
    <w:basedOn w:val="1"/>
    <w:next w:val="1"/>
    <w:qFormat/>
    <w:uiPriority w:val="0"/>
    <w:pPr>
      <w:spacing w:line="360" w:lineRule="auto"/>
      <w:ind w:left="1260" w:leftChars="600"/>
    </w:pPr>
    <w:rPr>
      <w:rFonts w:ascii="Times" w:hAnsi="Times"/>
      <w:sz w:val="24"/>
    </w:rPr>
  </w:style>
  <w:style w:type="paragraph" w:styleId="34">
    <w:name w:val="List"/>
    <w:basedOn w:val="1"/>
    <w:qFormat/>
    <w:uiPriority w:val="0"/>
    <w:pPr>
      <w:adjustRightInd w:val="0"/>
      <w:snapToGrid w:val="0"/>
      <w:spacing w:line="312" w:lineRule="auto"/>
      <w:ind w:left="350" w:leftChars="200" w:hanging="150" w:hangingChars="150"/>
    </w:pPr>
  </w:style>
  <w:style w:type="paragraph" w:styleId="35">
    <w:name w:val="toc 6"/>
    <w:basedOn w:val="1"/>
    <w:next w:val="1"/>
    <w:qFormat/>
    <w:uiPriority w:val="0"/>
    <w:pPr>
      <w:spacing w:line="360" w:lineRule="auto"/>
      <w:ind w:left="2100" w:leftChars="1000"/>
    </w:pPr>
    <w:rPr>
      <w:rFonts w:ascii="Times" w:hAnsi="Times"/>
      <w:sz w:val="24"/>
    </w:rPr>
  </w:style>
  <w:style w:type="paragraph" w:styleId="36">
    <w:name w:val="Body Text Indent 3"/>
    <w:basedOn w:val="1"/>
    <w:link w:val="89"/>
    <w:qFormat/>
    <w:uiPriority w:val="0"/>
    <w:pPr>
      <w:autoSpaceDE w:val="0"/>
      <w:autoSpaceDN w:val="0"/>
      <w:adjustRightInd w:val="0"/>
      <w:spacing w:line="360" w:lineRule="auto"/>
      <w:ind w:firstLine="570"/>
      <w:textAlignment w:val="baseline"/>
    </w:pPr>
    <w:rPr>
      <w:rFonts w:ascii="宋体" w:hAnsiTheme="minorHAnsi" w:cstheme="minorBidi"/>
      <w:sz w:val="28"/>
    </w:rPr>
  </w:style>
  <w:style w:type="paragraph" w:styleId="37">
    <w:name w:val="toc 2"/>
    <w:basedOn w:val="1"/>
    <w:next w:val="1"/>
    <w:qFormat/>
    <w:uiPriority w:val="0"/>
    <w:pPr>
      <w:tabs>
        <w:tab w:val="right" w:leader="dot" w:pos="9458"/>
      </w:tabs>
      <w:spacing w:line="420" w:lineRule="exact"/>
      <w:ind w:left="240" w:firstLine="425"/>
      <w:jc w:val="left"/>
    </w:pPr>
    <w:rPr>
      <w:rFonts w:ascii="宋体" w:hAnsi="宋体" w:cs="Arial"/>
      <w:bCs/>
      <w:smallCaps/>
      <w:sz w:val="24"/>
      <w:szCs w:val="32"/>
    </w:rPr>
  </w:style>
  <w:style w:type="paragraph" w:styleId="38">
    <w:name w:val="toc 9"/>
    <w:basedOn w:val="1"/>
    <w:next w:val="1"/>
    <w:qFormat/>
    <w:uiPriority w:val="0"/>
    <w:pPr>
      <w:spacing w:line="360" w:lineRule="auto"/>
      <w:ind w:left="3360" w:leftChars="1600"/>
    </w:pPr>
    <w:rPr>
      <w:rFonts w:ascii="Times" w:hAnsi="Times"/>
      <w:sz w:val="24"/>
    </w:rPr>
  </w:style>
  <w:style w:type="paragraph" w:styleId="39">
    <w:name w:val="Body Text 2"/>
    <w:basedOn w:val="1"/>
    <w:link w:val="78"/>
    <w:qFormat/>
    <w:uiPriority w:val="0"/>
    <w:pPr>
      <w:autoSpaceDE w:val="0"/>
      <w:autoSpaceDN w:val="0"/>
      <w:adjustRightInd w:val="0"/>
    </w:pPr>
    <w:rPr>
      <w:rFonts w:ascii="宋体" w:hAnsiTheme="minorHAnsi" w:cstheme="minorBidi"/>
      <w:sz w:val="28"/>
      <w:szCs w:val="22"/>
    </w:rPr>
  </w:style>
  <w:style w:type="paragraph" w:styleId="40">
    <w:name w:val="List Continue 2"/>
    <w:basedOn w:val="1"/>
    <w:qFormat/>
    <w:uiPriority w:val="0"/>
    <w:pPr>
      <w:spacing w:after="120"/>
      <w:ind w:left="840" w:leftChars="400"/>
    </w:p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jc w:val="center"/>
    </w:pPr>
  </w:style>
  <w:style w:type="paragraph" w:styleId="43">
    <w:name w:val="Title"/>
    <w:basedOn w:val="1"/>
    <w:link w:val="203"/>
    <w:qFormat/>
    <w:uiPriority w:val="0"/>
    <w:pPr>
      <w:tabs>
        <w:tab w:val="left" w:pos="420"/>
      </w:tabs>
      <w:spacing w:before="240" w:after="60"/>
      <w:ind w:left="420" w:hanging="420"/>
      <w:jc w:val="center"/>
      <w:outlineLvl w:val="0"/>
    </w:pPr>
    <w:rPr>
      <w:rFonts w:ascii="Arial" w:hAnsi="Arial" w:eastAsia="仿宋_GB2312" w:cs="Arial"/>
      <w:b/>
      <w:bCs/>
      <w:sz w:val="36"/>
      <w:szCs w:val="32"/>
    </w:r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标题 1 Char"/>
    <w:basedOn w:val="44"/>
    <w:link w:val="2"/>
    <w:qFormat/>
    <w:uiPriority w:val="0"/>
    <w:rPr>
      <w:rFonts w:ascii="Times New Roman" w:hAnsi="Times New Roman" w:eastAsia="宋体" w:cs="Times New Roman"/>
      <w:b/>
      <w:kern w:val="44"/>
      <w:szCs w:val="24"/>
    </w:rPr>
  </w:style>
  <w:style w:type="character" w:customStyle="1" w:styleId="54">
    <w:name w:val="标题 2 Char"/>
    <w:basedOn w:val="44"/>
    <w:link w:val="3"/>
    <w:qFormat/>
    <w:uiPriority w:val="0"/>
    <w:rPr>
      <w:rFonts w:ascii="Arial" w:hAnsi="Arial" w:cs="Times New Roman"/>
      <w:b/>
      <w:szCs w:val="24"/>
    </w:rPr>
  </w:style>
  <w:style w:type="character" w:customStyle="1" w:styleId="55">
    <w:name w:val="标题 3 Char"/>
    <w:basedOn w:val="44"/>
    <w:link w:val="4"/>
    <w:qFormat/>
    <w:uiPriority w:val="0"/>
    <w:rPr>
      <w:rFonts w:ascii="Times New Roman" w:hAnsi="Times New Roman" w:eastAsia="宋体" w:cs="Times New Roman"/>
      <w:b/>
      <w:sz w:val="32"/>
      <w:szCs w:val="24"/>
    </w:rPr>
  </w:style>
  <w:style w:type="character" w:customStyle="1" w:styleId="56">
    <w:name w:val="标题 4 Char"/>
    <w:basedOn w:val="44"/>
    <w:link w:val="5"/>
    <w:qFormat/>
    <w:uiPriority w:val="0"/>
    <w:rPr>
      <w:rFonts w:ascii="Arial" w:hAnsi="Arial" w:eastAsia="黑体" w:cs="Times New Roman"/>
      <w:b/>
      <w:sz w:val="28"/>
      <w:szCs w:val="24"/>
    </w:rPr>
  </w:style>
  <w:style w:type="character" w:customStyle="1" w:styleId="57">
    <w:name w:val="标题 5 Char"/>
    <w:basedOn w:val="44"/>
    <w:link w:val="7"/>
    <w:qFormat/>
    <w:uiPriority w:val="0"/>
    <w:rPr>
      <w:rFonts w:ascii="Times New Roman" w:hAnsi="Times New Roman" w:eastAsia="宋体" w:cs="Times New Roman"/>
      <w:b/>
      <w:sz w:val="28"/>
      <w:szCs w:val="24"/>
    </w:rPr>
  </w:style>
  <w:style w:type="character" w:customStyle="1" w:styleId="58">
    <w:name w:val="标题 6 Char"/>
    <w:basedOn w:val="44"/>
    <w:link w:val="8"/>
    <w:qFormat/>
    <w:uiPriority w:val="0"/>
    <w:rPr>
      <w:rFonts w:ascii="Arial" w:hAnsi="Arial" w:eastAsia="黑体" w:cs="Times New Roman"/>
      <w:b/>
      <w:sz w:val="24"/>
      <w:szCs w:val="24"/>
    </w:rPr>
  </w:style>
  <w:style w:type="character" w:customStyle="1" w:styleId="59">
    <w:name w:val="标题 7 Char"/>
    <w:basedOn w:val="44"/>
    <w:link w:val="9"/>
    <w:qFormat/>
    <w:uiPriority w:val="0"/>
    <w:rPr>
      <w:rFonts w:ascii="Times New Roman" w:hAnsi="Times New Roman" w:eastAsia="宋体" w:cs="Times New Roman"/>
      <w:b/>
      <w:sz w:val="24"/>
      <w:szCs w:val="24"/>
    </w:rPr>
  </w:style>
  <w:style w:type="character" w:customStyle="1" w:styleId="60">
    <w:name w:val="标题 8 Char"/>
    <w:basedOn w:val="44"/>
    <w:link w:val="10"/>
    <w:qFormat/>
    <w:uiPriority w:val="0"/>
    <w:rPr>
      <w:rFonts w:ascii="Arial" w:hAnsi="Arial" w:eastAsia="黑体" w:cs="Times New Roman"/>
      <w:sz w:val="24"/>
      <w:szCs w:val="24"/>
    </w:rPr>
  </w:style>
  <w:style w:type="character" w:customStyle="1" w:styleId="61">
    <w:name w:val="标题 9 Char"/>
    <w:basedOn w:val="44"/>
    <w:link w:val="11"/>
    <w:qFormat/>
    <w:uiPriority w:val="0"/>
    <w:rPr>
      <w:rFonts w:ascii="Arial" w:hAnsi="Arial" w:eastAsia="黑体" w:cs="Times New Roman"/>
      <w:szCs w:val="24"/>
    </w:rPr>
  </w:style>
  <w:style w:type="character" w:customStyle="1" w:styleId="62">
    <w:name w:val="lh131"/>
    <w:basedOn w:val="44"/>
    <w:qFormat/>
    <w:uiPriority w:val="0"/>
  </w:style>
  <w:style w:type="character" w:customStyle="1" w:styleId="63">
    <w:name w:val="DAS正文 Char Char"/>
    <w:qFormat/>
    <w:uiPriority w:val="0"/>
    <w:rPr>
      <w:rFonts w:ascii="Verdana" w:hAnsi="Verdana" w:eastAsia="宋体"/>
      <w:kern w:val="2"/>
      <w:sz w:val="21"/>
      <w:szCs w:val="21"/>
      <w:lang w:val="en-US" w:eastAsia="zh-CN" w:bidi="ar-SA"/>
    </w:rPr>
  </w:style>
  <w:style w:type="character" w:customStyle="1" w:styleId="64">
    <w:name w:val="正文文本缩进 2 Char"/>
    <w:link w:val="28"/>
    <w:qFormat/>
    <w:uiPriority w:val="0"/>
    <w:rPr>
      <w:rFonts w:ascii="宋体" w:eastAsia="宋体"/>
      <w:sz w:val="28"/>
    </w:rPr>
  </w:style>
  <w:style w:type="character" w:customStyle="1" w:styleId="65">
    <w:name w:val="p105"/>
    <w:basedOn w:val="44"/>
    <w:qFormat/>
    <w:uiPriority w:val="0"/>
  </w:style>
  <w:style w:type="character" w:customStyle="1" w:styleId="66">
    <w:name w:val="批注文字 Char"/>
    <w:link w:val="13"/>
    <w:qFormat/>
    <w:uiPriority w:val="99"/>
    <w:rPr>
      <w:rFonts w:eastAsia="宋体"/>
      <w:sz w:val="24"/>
    </w:rPr>
  </w:style>
  <w:style w:type="character" w:customStyle="1" w:styleId="67">
    <w:name w:val="Table Text Char Char Char Char"/>
    <w:qFormat/>
    <w:uiPriority w:val="0"/>
    <w:rPr>
      <w:rFonts w:ascii="Arial" w:hAnsi="Arial"/>
      <w:kern w:val="2"/>
      <w:sz w:val="18"/>
      <w:szCs w:val="24"/>
      <w:lang w:val="en-US" w:eastAsia="zh-CN" w:bidi="ar-SA"/>
    </w:rPr>
  </w:style>
  <w:style w:type="character" w:customStyle="1" w:styleId="68">
    <w:name w:val="纯文本 Char Char"/>
    <w:qFormat/>
    <w:uiPriority w:val="0"/>
    <w:rPr>
      <w:rFonts w:ascii="宋体" w:hAnsi="Courier New" w:eastAsia="宋体"/>
      <w:kern w:val="2"/>
      <w:sz w:val="24"/>
      <w:lang w:val="en-US" w:eastAsia="zh-CN" w:bidi="ar-SA"/>
    </w:rPr>
  </w:style>
  <w:style w:type="character" w:customStyle="1" w:styleId="69">
    <w:name w:val="qq1"/>
    <w:basedOn w:val="44"/>
    <w:qFormat/>
    <w:uiPriority w:val="0"/>
  </w:style>
  <w:style w:type="character" w:customStyle="1" w:styleId="70">
    <w:name w:val="正文文本 3 Char"/>
    <w:link w:val="20"/>
    <w:qFormat/>
    <w:uiPriority w:val="0"/>
    <w:rPr>
      <w:rFonts w:ascii="Arial" w:hAnsi="Arial" w:eastAsia="宋体"/>
    </w:rPr>
  </w:style>
  <w:style w:type="character" w:customStyle="1" w:styleId="71">
    <w:name w:val="标题 31"/>
    <w:qFormat/>
    <w:uiPriority w:val="0"/>
    <w:rPr>
      <w:rFonts w:eastAsia="宋体"/>
      <w:b/>
      <w:kern w:val="2"/>
      <w:sz w:val="32"/>
      <w:lang w:val="en-US" w:eastAsia="zh-CN"/>
    </w:rPr>
  </w:style>
  <w:style w:type="character" w:customStyle="1" w:styleId="72">
    <w:name w:val="s"/>
    <w:basedOn w:val="44"/>
    <w:qFormat/>
    <w:uiPriority w:val="0"/>
  </w:style>
  <w:style w:type="character" w:customStyle="1" w:styleId="73">
    <w:name w:val="正文缩进2格 Char Char"/>
    <w:link w:val="74"/>
    <w:qFormat/>
    <w:uiPriority w:val="0"/>
    <w:rPr>
      <w:rFonts w:ascii="仿宋_GB2312" w:hAnsi="宋体" w:eastAsia="仿宋_GB2312"/>
      <w:sz w:val="31"/>
      <w:szCs w:val="28"/>
    </w:rPr>
  </w:style>
  <w:style w:type="paragraph" w:customStyle="1" w:styleId="74">
    <w:name w:val="正文缩进2格"/>
    <w:link w:val="73"/>
    <w:qFormat/>
    <w:uiPriority w:val="0"/>
    <w:pPr>
      <w:spacing w:line="600" w:lineRule="exact"/>
      <w:ind w:firstLine="639" w:firstLineChars="206"/>
      <w:jc w:val="both"/>
    </w:pPr>
    <w:rPr>
      <w:rFonts w:ascii="仿宋_GB2312" w:hAnsi="宋体" w:eastAsia="仿宋_GB2312" w:cstheme="minorBidi"/>
      <w:kern w:val="2"/>
      <w:sz w:val="31"/>
      <w:szCs w:val="28"/>
      <w:lang w:val="en-US" w:eastAsia="zh-CN" w:bidi="ar-SA"/>
    </w:rPr>
  </w:style>
  <w:style w:type="character" w:customStyle="1" w:styleId="75">
    <w:name w:val="标题1"/>
    <w:basedOn w:val="44"/>
    <w:qFormat/>
    <w:uiPriority w:val="0"/>
  </w:style>
  <w:style w:type="character" w:customStyle="1" w:styleId="76">
    <w:name w:val="正文缩进 Char"/>
    <w:qFormat/>
    <w:uiPriority w:val="0"/>
    <w:rPr>
      <w:rFonts w:eastAsia="宋体"/>
      <w:lang w:val="en-US" w:eastAsia="zh-CN" w:bidi="ar-SA"/>
    </w:rPr>
  </w:style>
  <w:style w:type="character" w:customStyle="1" w:styleId="77">
    <w:name w:val="正文首行缩进 Char"/>
    <w:link w:val="15"/>
    <w:qFormat/>
    <w:uiPriority w:val="0"/>
    <w:rPr>
      <w:rFonts w:ascii="宋体" w:eastAsia="宋体"/>
      <w:b/>
      <w:bCs/>
    </w:rPr>
  </w:style>
  <w:style w:type="character" w:customStyle="1" w:styleId="78">
    <w:name w:val="正文文本 2 Char"/>
    <w:link w:val="39"/>
    <w:qFormat/>
    <w:uiPriority w:val="0"/>
    <w:rPr>
      <w:rFonts w:ascii="宋体" w:eastAsia="宋体"/>
      <w:sz w:val="28"/>
    </w:rPr>
  </w:style>
  <w:style w:type="character" w:customStyle="1" w:styleId="79">
    <w:name w:val="hei1"/>
    <w:qFormat/>
    <w:uiPriority w:val="0"/>
    <w:rPr>
      <w:color w:val="2F2F2F"/>
      <w:sz w:val="19"/>
      <w:szCs w:val="19"/>
      <w:u w:val="none"/>
    </w:rPr>
  </w:style>
  <w:style w:type="character" w:customStyle="1" w:styleId="80">
    <w:name w:val="纯文本 Char"/>
    <w:link w:val="25"/>
    <w:qFormat/>
    <w:uiPriority w:val="0"/>
    <w:rPr>
      <w:rFonts w:ascii="宋体" w:hAnsi="Courier New" w:eastAsia="宋体"/>
      <w:kern w:val="10"/>
    </w:rPr>
  </w:style>
  <w:style w:type="character" w:customStyle="1" w:styleId="81">
    <w:name w:val="批注框文本 Char"/>
    <w:link w:val="29"/>
    <w:qFormat/>
    <w:uiPriority w:val="0"/>
    <w:rPr>
      <w:rFonts w:eastAsia="宋体"/>
      <w:sz w:val="18"/>
      <w:szCs w:val="18"/>
    </w:rPr>
  </w:style>
  <w:style w:type="character" w:customStyle="1" w:styleId="82">
    <w:name w:val="ca-241"/>
    <w:qFormat/>
    <w:uiPriority w:val="0"/>
    <w:rPr>
      <w:rFonts w:hint="eastAsia" w:ascii="宋体" w:hAnsi="宋体" w:eastAsia="宋体"/>
      <w:color w:val="000000"/>
      <w:sz w:val="24"/>
      <w:szCs w:val="24"/>
    </w:rPr>
  </w:style>
  <w:style w:type="character" w:customStyle="1" w:styleId="83">
    <w:name w:val="text21"/>
    <w:basedOn w:val="44"/>
    <w:qFormat/>
    <w:uiPriority w:val="0"/>
  </w:style>
  <w:style w:type="character" w:customStyle="1" w:styleId="84">
    <w:name w:val="正文文本缩进 Char"/>
    <w:link w:val="21"/>
    <w:qFormat/>
    <w:uiPriority w:val="0"/>
    <w:rPr>
      <w:rFonts w:eastAsia="宋体"/>
      <w:sz w:val="28"/>
    </w:rPr>
  </w:style>
  <w:style w:type="character" w:customStyle="1" w:styleId="85">
    <w:name w:val="正文缩进2格 Char Char Char"/>
    <w:qFormat/>
    <w:uiPriority w:val="0"/>
    <w:rPr>
      <w:rFonts w:ascii="仿宋_GB2312" w:hAnsi="宋体" w:eastAsia="仿宋_GB2312"/>
      <w:kern w:val="2"/>
      <w:sz w:val="31"/>
      <w:szCs w:val="28"/>
      <w:lang w:val="en-US" w:eastAsia="zh-CN" w:bidi="ar-SA"/>
    </w:rPr>
  </w:style>
  <w:style w:type="character" w:customStyle="1" w:styleId="86">
    <w:name w:val="小 Char Char"/>
    <w:qFormat/>
    <w:uiPriority w:val="0"/>
    <w:rPr>
      <w:rFonts w:ascii="宋体" w:hAnsi="Courier New" w:eastAsia="宋体" w:cs="Times New Roman"/>
      <w:szCs w:val="20"/>
    </w:rPr>
  </w:style>
  <w:style w:type="character" w:customStyle="1" w:styleId="87">
    <w:name w:val="ändrad Char"/>
    <w:qFormat/>
    <w:uiPriority w:val="0"/>
    <w:rPr>
      <w:rFonts w:ascii="宋体" w:hAnsi="Times New Roman" w:eastAsia="宋体" w:cs="Times New Roman"/>
      <w:b/>
      <w:bCs/>
      <w:sz w:val="84"/>
      <w:szCs w:val="84"/>
      <w:lang w:val="zh-CN"/>
    </w:rPr>
  </w:style>
  <w:style w:type="character" w:customStyle="1" w:styleId="88">
    <w:name w:val="Char Char12"/>
    <w:qFormat/>
    <w:uiPriority w:val="0"/>
    <w:rPr>
      <w:rFonts w:ascii="Times New Roman" w:hAnsi="Times New Roman" w:eastAsia="宋体" w:cs="Times New Roman"/>
      <w:szCs w:val="20"/>
    </w:rPr>
  </w:style>
  <w:style w:type="character" w:customStyle="1" w:styleId="89">
    <w:name w:val="正文文本缩进 3 Char"/>
    <w:link w:val="36"/>
    <w:qFormat/>
    <w:uiPriority w:val="0"/>
    <w:rPr>
      <w:rFonts w:ascii="宋体" w:eastAsia="宋体"/>
      <w:sz w:val="28"/>
      <w:szCs w:val="24"/>
    </w:rPr>
  </w:style>
  <w:style w:type="character" w:customStyle="1" w:styleId="90">
    <w:name w:val="z121"/>
    <w:qFormat/>
    <w:uiPriority w:val="0"/>
    <w:rPr>
      <w:sz w:val="18"/>
      <w:szCs w:val="18"/>
    </w:rPr>
  </w:style>
  <w:style w:type="character" w:customStyle="1" w:styleId="91">
    <w:name w:val="pro_top1"/>
    <w:qFormat/>
    <w:uiPriority w:val="0"/>
    <w:rPr>
      <w:rFonts w:hint="default" w:ascii="Verdana" w:hAnsi="Verdana"/>
      <w:b/>
      <w:bCs/>
      <w:color w:val="BC2931"/>
      <w:sz w:val="30"/>
      <w:szCs w:val="30"/>
      <w:u w:val="none"/>
    </w:rPr>
  </w:style>
  <w:style w:type="character" w:customStyle="1" w:styleId="92">
    <w:name w:val="style7"/>
    <w:basedOn w:val="44"/>
    <w:qFormat/>
    <w:uiPriority w:val="0"/>
  </w:style>
  <w:style w:type="character" w:customStyle="1" w:styleId="93">
    <w:name w:val="日期 Char"/>
    <w:link w:val="27"/>
    <w:qFormat/>
    <w:uiPriority w:val="0"/>
    <w:rPr>
      <w:rFonts w:ascii="宋体" w:eastAsia="宋体"/>
      <w:sz w:val="28"/>
    </w:rPr>
  </w:style>
  <w:style w:type="character" w:customStyle="1" w:styleId="94">
    <w:name w:val="dw1"/>
    <w:qFormat/>
    <w:uiPriority w:val="0"/>
    <w:rPr>
      <w:color w:val="000000"/>
      <w:sz w:val="18"/>
      <w:szCs w:val="18"/>
      <w:u w:val="none"/>
    </w:rPr>
  </w:style>
  <w:style w:type="character" w:customStyle="1" w:styleId="95">
    <w:name w:val="正文文本 Char"/>
    <w:link w:val="16"/>
    <w:qFormat/>
    <w:uiPriority w:val="0"/>
    <w:rPr>
      <w:rFonts w:ascii="宋体" w:eastAsia="宋体"/>
      <w:sz w:val="28"/>
    </w:rPr>
  </w:style>
  <w:style w:type="character" w:customStyle="1" w:styleId="96">
    <w:name w:val="页眉 Char"/>
    <w:link w:val="31"/>
    <w:qFormat/>
    <w:uiPriority w:val="0"/>
    <w:rPr>
      <w:rFonts w:ascii="宋体" w:eastAsia="宋体"/>
      <w:sz w:val="18"/>
    </w:rPr>
  </w:style>
  <w:style w:type="character" w:customStyle="1" w:styleId="97">
    <w:name w:val="h9point1"/>
    <w:qFormat/>
    <w:uiPriority w:val="0"/>
    <w:rPr>
      <w:rFonts w:hint="eastAsia" w:ascii="宋体" w:hAnsi="宋体" w:eastAsia="宋体"/>
      <w:sz w:val="18"/>
      <w:szCs w:val="18"/>
    </w:rPr>
  </w:style>
  <w:style w:type="character" w:customStyle="1" w:styleId="98">
    <w:name w:val="Table Text Char1"/>
    <w:link w:val="99"/>
    <w:qFormat/>
    <w:uiPriority w:val="0"/>
    <w:rPr>
      <w:rFonts w:ascii="Arial" w:hAnsi="Arial"/>
      <w:sz w:val="18"/>
    </w:rPr>
  </w:style>
  <w:style w:type="paragraph" w:customStyle="1" w:styleId="99">
    <w:name w:val="Table Text"/>
    <w:link w:val="9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0">
    <w:name w:val="style61"/>
    <w:qFormat/>
    <w:uiPriority w:val="0"/>
    <w:rPr>
      <w:b/>
      <w:bCs/>
    </w:rPr>
  </w:style>
  <w:style w:type="character" w:customStyle="1" w:styleId="101">
    <w:name w:val="页脚 Char"/>
    <w:link w:val="30"/>
    <w:qFormat/>
    <w:uiPriority w:val="0"/>
    <w:rPr>
      <w:rFonts w:ascii="宋体" w:eastAsia="宋体"/>
      <w:sz w:val="18"/>
    </w:rPr>
  </w:style>
  <w:style w:type="character" w:customStyle="1" w:styleId="102">
    <w:name w:val="keyfeatures1"/>
    <w:uiPriority w:val="0"/>
    <w:rPr>
      <w:rFonts w:hint="default" w:ascii="Arial" w:hAnsi="Arial" w:cs="Arial"/>
      <w:color w:val="003366"/>
      <w:sz w:val="17"/>
      <w:szCs w:val="17"/>
      <w:u w:val="none"/>
    </w:rPr>
  </w:style>
  <w:style w:type="character" w:customStyle="1" w:styleId="103">
    <w:name w:val="文档结构图 Char"/>
    <w:link w:val="18"/>
    <w:qFormat/>
    <w:uiPriority w:val="0"/>
    <w:rPr>
      <w:rFonts w:eastAsia="宋体"/>
      <w:szCs w:val="24"/>
      <w:shd w:val="clear" w:color="auto" w:fill="000080"/>
    </w:rPr>
  </w:style>
  <w:style w:type="character" w:customStyle="1" w:styleId="104">
    <w:name w:val="bule1"/>
    <w:qFormat/>
    <w:uiPriority w:val="0"/>
    <w:rPr>
      <w:rFonts w:hint="default" w:ascii="Verdana" w:hAnsi="Verdana"/>
      <w:b/>
      <w:bCs/>
      <w:color w:val="222222"/>
      <w:sz w:val="18"/>
      <w:szCs w:val="18"/>
      <w:u w:val="none"/>
    </w:rPr>
  </w:style>
  <w:style w:type="character" w:customStyle="1" w:styleId="105">
    <w:name w:val="style28"/>
    <w:basedOn w:val="44"/>
    <w:qFormat/>
    <w:uiPriority w:val="0"/>
  </w:style>
  <w:style w:type="character" w:customStyle="1" w:styleId="106">
    <w:name w:val="批注文字 Char1"/>
    <w:basedOn w:val="44"/>
    <w:semiHidden/>
    <w:qFormat/>
    <w:uiPriority w:val="99"/>
    <w:rPr>
      <w:rFonts w:ascii="Times New Roman" w:hAnsi="Times New Roman" w:eastAsia="宋体" w:cs="Times New Roman"/>
      <w:szCs w:val="24"/>
    </w:rPr>
  </w:style>
  <w:style w:type="character" w:customStyle="1" w:styleId="107">
    <w:name w:val="正文文本缩进 Char1"/>
    <w:basedOn w:val="44"/>
    <w:semiHidden/>
    <w:qFormat/>
    <w:uiPriority w:val="99"/>
    <w:rPr>
      <w:rFonts w:ascii="Times New Roman" w:hAnsi="Times New Roman" w:eastAsia="宋体" w:cs="Times New Roman"/>
      <w:szCs w:val="24"/>
    </w:rPr>
  </w:style>
  <w:style w:type="character" w:customStyle="1" w:styleId="108">
    <w:name w:val="正文文本 3 Char1"/>
    <w:basedOn w:val="44"/>
    <w:semiHidden/>
    <w:qFormat/>
    <w:uiPriority w:val="99"/>
    <w:rPr>
      <w:rFonts w:ascii="Times New Roman" w:hAnsi="Times New Roman" w:eastAsia="宋体" w:cs="Times New Roman"/>
      <w:sz w:val="16"/>
      <w:szCs w:val="16"/>
    </w:rPr>
  </w:style>
  <w:style w:type="character" w:customStyle="1" w:styleId="109">
    <w:name w:val="正文文本 Char1"/>
    <w:basedOn w:val="44"/>
    <w:semiHidden/>
    <w:qFormat/>
    <w:uiPriority w:val="99"/>
    <w:rPr>
      <w:rFonts w:ascii="Times New Roman" w:hAnsi="Times New Roman" w:eastAsia="宋体" w:cs="Times New Roman"/>
      <w:szCs w:val="24"/>
    </w:rPr>
  </w:style>
  <w:style w:type="character" w:customStyle="1" w:styleId="110">
    <w:name w:val="文档结构图 Char1"/>
    <w:basedOn w:val="44"/>
    <w:semiHidden/>
    <w:qFormat/>
    <w:uiPriority w:val="99"/>
    <w:rPr>
      <w:rFonts w:ascii="宋体" w:hAnsi="Times New Roman" w:eastAsia="宋体" w:cs="Times New Roman"/>
      <w:sz w:val="18"/>
      <w:szCs w:val="18"/>
    </w:rPr>
  </w:style>
  <w:style w:type="character" w:customStyle="1" w:styleId="111">
    <w:name w:val="正文首行缩进 Char1"/>
    <w:basedOn w:val="109"/>
    <w:semiHidden/>
    <w:qFormat/>
    <w:uiPriority w:val="99"/>
    <w:rPr>
      <w:rFonts w:ascii="Times New Roman" w:hAnsi="Times New Roman" w:eastAsia="宋体" w:cs="Times New Roman"/>
      <w:szCs w:val="24"/>
    </w:rPr>
  </w:style>
  <w:style w:type="character" w:customStyle="1" w:styleId="112">
    <w:name w:val="批注主题 Char"/>
    <w:basedOn w:val="106"/>
    <w:link w:val="12"/>
    <w:qFormat/>
    <w:uiPriority w:val="0"/>
    <w:rPr>
      <w:rFonts w:ascii="Times New Roman" w:hAnsi="Times New Roman" w:eastAsia="宋体" w:cs="Times New Roman"/>
      <w:b/>
      <w:bCs/>
      <w:sz w:val="24"/>
      <w:szCs w:val="24"/>
    </w:rPr>
  </w:style>
  <w:style w:type="paragraph" w:customStyle="1" w:styleId="113">
    <w:name w:val="r3"/>
    <w:basedOn w:val="1"/>
    <w:qFormat/>
    <w:uiPriority w:val="0"/>
    <w:pPr>
      <w:adjustRightInd w:val="0"/>
      <w:spacing w:line="700" w:lineRule="atLeast"/>
      <w:textAlignment w:val="baseline"/>
    </w:pPr>
    <w:rPr>
      <w:rFonts w:ascii="宋体" w:hAnsi="Roman"/>
      <w:b/>
      <w:kern w:val="0"/>
      <w:sz w:val="28"/>
      <w:szCs w:val="20"/>
    </w:rPr>
  </w:style>
  <w:style w:type="paragraph" w:customStyle="1" w:styleId="114">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15">
    <w:name w:val="xl68"/>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kern w:val="0"/>
      <w:sz w:val="24"/>
    </w:rPr>
  </w:style>
  <w:style w:type="paragraph" w:customStyle="1" w:styleId="116">
    <w:name w:val="m3"/>
    <w:basedOn w:val="1"/>
    <w:qFormat/>
    <w:uiPriority w:val="0"/>
    <w:pPr>
      <w:adjustRightInd w:val="0"/>
      <w:spacing w:line="400" w:lineRule="atLeast"/>
      <w:jc w:val="center"/>
      <w:textAlignment w:val="bottom"/>
    </w:pPr>
    <w:rPr>
      <w:rFonts w:eastAsia="楷体"/>
      <w:kern w:val="0"/>
      <w:sz w:val="28"/>
      <w:szCs w:val="20"/>
    </w:rPr>
  </w:style>
  <w:style w:type="paragraph" w:customStyle="1" w:styleId="117">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118">
    <w:name w:val="P7"/>
    <w:qFormat/>
    <w:uiPriority w:val="0"/>
    <w:pPr>
      <w:widowControl w:val="0"/>
      <w:tabs>
        <w:tab w:val="left" w:pos="576"/>
      </w:tabs>
      <w:spacing w:after="240" w:line="240" w:lineRule="atLeast"/>
      <w:ind w:left="1728" w:hanging="1728"/>
      <w:jc w:val="both"/>
    </w:pPr>
    <w:rPr>
      <w:rFonts w:ascii="Times New Roman" w:hAnsi="Times New Roman" w:eastAsia="全真中明體" w:cs="Times New Roman"/>
      <w:snapToGrid w:val="0"/>
      <w:spacing w:val="20"/>
      <w:sz w:val="24"/>
      <w:lang w:val="en-GB" w:eastAsia="en-US" w:bidi="ar-SA"/>
    </w:rPr>
  </w:style>
  <w:style w:type="paragraph" w:customStyle="1" w:styleId="11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20">
    <w:name w:val="font"/>
    <w:basedOn w:val="1"/>
    <w:qFormat/>
    <w:uiPriority w:val="0"/>
    <w:pPr>
      <w:widowControl/>
      <w:spacing w:before="100" w:beforeAutospacing="1" w:after="100" w:afterAutospacing="1" w:line="260" w:lineRule="atLeast"/>
      <w:jc w:val="left"/>
    </w:pPr>
    <w:rPr>
      <w:rFonts w:ascii="Arial Unicode MS" w:hAnsi="Arial Unicode MS" w:eastAsia="Arial Unicode MS"/>
      <w:kern w:val="0"/>
      <w:sz w:val="22"/>
      <w:szCs w:val="20"/>
    </w:rPr>
  </w:style>
  <w:style w:type="paragraph" w:customStyle="1" w:styleId="121">
    <w:name w:val="自定义二"/>
    <w:basedOn w:val="1"/>
    <w:next w:val="1"/>
    <w:qFormat/>
    <w:uiPriority w:val="0"/>
    <w:pPr>
      <w:tabs>
        <w:tab w:val="left" w:pos="2880"/>
      </w:tabs>
      <w:spacing w:line="360" w:lineRule="auto"/>
      <w:outlineLvl w:val="1"/>
    </w:pPr>
    <w:rPr>
      <w:rFonts w:ascii="Arial" w:hAnsi="Arial"/>
      <w:b/>
      <w:sz w:val="24"/>
      <w:szCs w:val="21"/>
    </w:rPr>
  </w:style>
  <w:style w:type="paragraph" w:customStyle="1" w:styleId="122">
    <w:name w:val="自定义三"/>
    <w:basedOn w:val="1"/>
    <w:next w:val="1"/>
    <w:qFormat/>
    <w:uiPriority w:val="0"/>
    <w:pPr>
      <w:tabs>
        <w:tab w:val="left" w:pos="2880"/>
      </w:tabs>
      <w:spacing w:line="360" w:lineRule="auto"/>
      <w:outlineLvl w:val="2"/>
    </w:pPr>
    <w:rPr>
      <w:rFonts w:ascii="Arial" w:hAnsi="Arial"/>
      <w:b/>
      <w:szCs w:val="21"/>
    </w:rPr>
  </w:style>
  <w:style w:type="paragraph" w:customStyle="1" w:styleId="123">
    <w:name w:val="Char1 Char Char Char"/>
    <w:basedOn w:val="1"/>
    <w:qFormat/>
    <w:uiPriority w:val="0"/>
    <w:pPr>
      <w:ind w:left="420" w:hanging="420"/>
    </w:pPr>
    <w:rPr>
      <w:sz w:val="24"/>
    </w:rPr>
  </w:style>
  <w:style w:type="paragraph" w:customStyle="1" w:styleId="124">
    <w:name w:val="2册标题1"/>
    <w:basedOn w:val="1"/>
    <w:next w:val="1"/>
    <w:uiPriority w:val="0"/>
    <w:pPr>
      <w:spacing w:beforeLines="50" w:afterLines="50"/>
      <w:jc w:val="center"/>
      <w:outlineLvl w:val="0"/>
    </w:pPr>
    <w:rPr>
      <w:rFonts w:ascii="Arial" w:hAnsi="Arial" w:eastAsia="黑体"/>
      <w:sz w:val="32"/>
      <w:szCs w:val="32"/>
    </w:rPr>
  </w:style>
  <w:style w:type="paragraph" w:customStyle="1" w:styleId="125">
    <w:name w:val="样式3"/>
    <w:basedOn w:val="4"/>
    <w:qFormat/>
    <w:uiPriority w:val="0"/>
    <w:pPr>
      <w:tabs>
        <w:tab w:val="left" w:pos="425"/>
        <w:tab w:val="clear" w:pos="2160"/>
      </w:tabs>
      <w:adjustRightInd/>
      <w:spacing w:line="413" w:lineRule="auto"/>
      <w:ind w:left="425" w:hanging="425"/>
      <w:textAlignment w:val="auto"/>
    </w:pPr>
    <w:rPr>
      <w:b w:val="0"/>
      <w:bCs/>
      <w:szCs w:val="32"/>
    </w:rPr>
  </w:style>
  <w:style w:type="paragraph" w:customStyle="1" w:styleId="126">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2册标题5"/>
    <w:basedOn w:val="128"/>
    <w:next w:val="1"/>
    <w:qFormat/>
    <w:uiPriority w:val="0"/>
    <w:pPr>
      <w:ind w:left="720" w:leftChars="300"/>
      <w:outlineLvl w:val="4"/>
    </w:pPr>
    <w:rPr>
      <w:rFonts w:eastAsia="楷体_GB2312" w:cs="Arial"/>
      <w:b/>
    </w:rPr>
  </w:style>
  <w:style w:type="paragraph" w:customStyle="1" w:styleId="128">
    <w:name w:val="2册标题4"/>
    <w:basedOn w:val="1"/>
    <w:next w:val="1"/>
    <w:uiPriority w:val="0"/>
    <w:pPr>
      <w:spacing w:beforeLines="50" w:afterLines="50"/>
      <w:ind w:left="480" w:leftChars="200"/>
      <w:outlineLvl w:val="3"/>
    </w:pPr>
    <w:rPr>
      <w:rFonts w:ascii="Arial" w:hAnsi="Arial" w:eastAsia="黑体"/>
      <w:sz w:val="24"/>
    </w:rPr>
  </w:style>
  <w:style w:type="paragraph" w:customStyle="1" w:styleId="129">
    <w:name w:val="Char Char Char"/>
    <w:basedOn w:val="1"/>
    <w:qFormat/>
    <w:uiPriority w:val="0"/>
    <w:rPr>
      <w:rFonts w:ascii="Tahoma" w:hAnsi="Tahoma"/>
      <w:b/>
      <w:kern w:val="0"/>
      <w:sz w:val="28"/>
      <w:szCs w:val="20"/>
    </w:rPr>
  </w:style>
  <w:style w:type="paragraph" w:customStyle="1" w:styleId="130">
    <w:name w:val="列表正文"/>
    <w:basedOn w:val="1"/>
    <w:qFormat/>
    <w:uiPriority w:val="0"/>
    <w:pPr>
      <w:adjustRightInd w:val="0"/>
      <w:snapToGrid w:val="0"/>
      <w:spacing w:line="312" w:lineRule="auto"/>
      <w:ind w:left="200" w:leftChars="200" w:firstLine="150" w:firstLineChars="150"/>
    </w:pPr>
  </w:style>
  <w:style w:type="paragraph" w:customStyle="1" w:styleId="131">
    <w:name w:val="xl7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132">
    <w:name w:val="m1"/>
    <w:basedOn w:val="1"/>
    <w:qFormat/>
    <w:uiPriority w:val="0"/>
    <w:pPr>
      <w:adjustRightInd w:val="0"/>
      <w:spacing w:line="320" w:lineRule="atLeast"/>
      <w:jc w:val="left"/>
      <w:textAlignment w:val="bottom"/>
    </w:pPr>
    <w:rPr>
      <w:rFonts w:eastAsia="楷体"/>
      <w:kern w:val="0"/>
      <w:sz w:val="28"/>
      <w:szCs w:val="20"/>
    </w:rPr>
  </w:style>
  <w:style w:type="paragraph" w:customStyle="1" w:styleId="133">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134">
    <w:name w:val="正文缩进6格"/>
    <w:basedOn w:val="135"/>
    <w:qFormat/>
    <w:uiPriority w:val="0"/>
    <w:pPr>
      <w:ind w:left="1758" w:leftChars="854"/>
    </w:pPr>
  </w:style>
  <w:style w:type="paragraph" w:customStyle="1" w:styleId="135">
    <w:name w:val="正文缩进4格"/>
    <w:basedOn w:val="74"/>
    <w:qFormat/>
    <w:uiPriority w:val="0"/>
    <w:pPr>
      <w:widowControl w:val="0"/>
      <w:ind w:left="651" w:leftChars="310" w:firstLine="608" w:firstLineChars="196"/>
    </w:pPr>
    <w:rPr>
      <w:color w:val="000000"/>
    </w:rPr>
  </w:style>
  <w:style w:type="paragraph" w:customStyle="1" w:styleId="136">
    <w:name w:val="表头"/>
    <w:basedOn w:val="17"/>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37">
    <w:name w:val="head3"/>
    <w:qFormat/>
    <w:uiPriority w:val="0"/>
    <w:pPr>
      <w:spacing w:before="120" w:after="120"/>
    </w:pPr>
    <w:rPr>
      <w:rFonts w:ascii="宋体" w:hAnsi="Times New Roman" w:eastAsia="宋体" w:cs="Times New Roman"/>
      <w:b/>
      <w:sz w:val="24"/>
      <w:lang w:val="en-US" w:eastAsia="zh-CN" w:bidi="ar-SA"/>
    </w:rPr>
  </w:style>
  <w:style w:type="paragraph" w:customStyle="1" w:styleId="138">
    <w:name w:val="pa-23"/>
    <w:basedOn w:val="1"/>
    <w:qFormat/>
    <w:uiPriority w:val="0"/>
    <w:pPr>
      <w:widowControl/>
      <w:spacing w:line="280" w:lineRule="atLeast"/>
    </w:pPr>
    <w:rPr>
      <w:rFonts w:ascii="宋体" w:hAnsi="宋体" w:cs="宋体"/>
      <w:kern w:val="0"/>
      <w:sz w:val="24"/>
    </w:rPr>
  </w:style>
  <w:style w:type="paragraph" w:customStyle="1" w:styleId="139">
    <w:name w:val="Char Char Char Char Char Char Char"/>
    <w:basedOn w:val="1"/>
    <w:qFormat/>
    <w:uiPriority w:val="0"/>
    <w:pPr>
      <w:tabs>
        <w:tab w:val="left" w:pos="720"/>
      </w:tabs>
      <w:ind w:left="720" w:hanging="360"/>
    </w:pPr>
    <w:rPr>
      <w:sz w:val="24"/>
    </w:rPr>
  </w:style>
  <w:style w:type="paragraph" w:customStyle="1" w:styleId="140">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xl24"/>
    <w:basedOn w:val="1"/>
    <w:qFormat/>
    <w:uiPriority w:val="0"/>
    <w:pPr>
      <w:widowControl/>
      <w:spacing w:before="100" w:beforeAutospacing="1" w:after="100" w:afterAutospacing="1"/>
      <w:jc w:val="left"/>
      <w:textAlignment w:val="bottom"/>
    </w:pPr>
    <w:rPr>
      <w:rFonts w:hint="eastAsia" w:ascii="宋体" w:hAnsi="宋体"/>
      <w:kern w:val="0"/>
      <w:sz w:val="24"/>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43">
    <w:name w:val="font11"/>
    <w:basedOn w:val="1"/>
    <w:qFormat/>
    <w:uiPriority w:val="0"/>
    <w:pPr>
      <w:widowControl/>
      <w:spacing w:before="100" w:beforeAutospacing="1" w:after="100" w:afterAutospacing="1"/>
      <w:jc w:val="left"/>
    </w:pPr>
    <w:rPr>
      <w:b/>
      <w:bCs/>
      <w:kern w:val="0"/>
      <w:sz w:val="40"/>
      <w:szCs w:val="40"/>
    </w:rPr>
  </w:style>
  <w:style w:type="paragraph" w:customStyle="1" w:styleId="14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45">
    <w:name w:val="textstyle2"/>
    <w:basedOn w:val="146"/>
    <w:qFormat/>
    <w:uiPriority w:val="0"/>
    <w:pPr>
      <w:ind w:left="227" w:firstLine="0"/>
    </w:pPr>
  </w:style>
  <w:style w:type="paragraph" w:customStyle="1" w:styleId="146">
    <w:name w:val="textstyle1"/>
    <w:basedOn w:val="1"/>
    <w:uiPriority w:val="0"/>
    <w:pPr>
      <w:widowControl/>
      <w:overflowPunct w:val="0"/>
      <w:autoSpaceDE w:val="0"/>
      <w:autoSpaceDN w:val="0"/>
      <w:adjustRightInd w:val="0"/>
      <w:spacing w:before="160" w:line="360" w:lineRule="auto"/>
      <w:ind w:left="57" w:firstLine="425"/>
      <w:textAlignment w:val="baseline"/>
    </w:pPr>
    <w:rPr>
      <w:rFonts w:ascii="仿宋体" w:eastAsia="仿宋体"/>
      <w:kern w:val="0"/>
      <w:sz w:val="28"/>
      <w:szCs w:val="20"/>
    </w:rPr>
  </w:style>
  <w:style w:type="paragraph" w:customStyle="1" w:styleId="147">
    <w:name w:val="1册标题2"/>
    <w:basedOn w:val="3"/>
    <w:next w:val="1"/>
    <w:qFormat/>
    <w:uiPriority w:val="0"/>
    <w:pPr>
      <w:spacing w:beforeLines="50" w:afterLines="50" w:line="240" w:lineRule="auto"/>
      <w:ind w:left="0" w:firstLine="0"/>
      <w:jc w:val="center"/>
    </w:pPr>
    <w:rPr>
      <w:b w:val="0"/>
      <w:szCs w:val="32"/>
    </w:rPr>
  </w:style>
  <w:style w:type="paragraph" w:customStyle="1" w:styleId="148">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kern w:val="0"/>
      <w:sz w:val="18"/>
      <w:szCs w:val="18"/>
    </w:rPr>
  </w:style>
  <w:style w:type="paragraph" w:customStyle="1" w:styleId="149">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kern w:val="0"/>
      <w:szCs w:val="28"/>
    </w:rPr>
  </w:style>
  <w:style w:type="paragraph" w:customStyle="1" w:styleId="1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51">
    <w:name w:val="样式 标题 2Heading 2 HiddenHeading 2 CCBSheading 2Titre3HD2h2..."/>
    <w:basedOn w:val="3"/>
    <w:qFormat/>
    <w:uiPriority w:val="0"/>
    <w:pPr>
      <w:adjustRightInd/>
      <w:spacing w:before="120" w:after="120" w:line="240" w:lineRule="auto"/>
      <w:ind w:left="0" w:firstLine="0"/>
      <w:textAlignment w:val="auto"/>
    </w:pPr>
    <w:rPr>
      <w:rFonts w:ascii="宋体" w:hAnsi="宋体" w:eastAsia="宋体"/>
      <w:bCs/>
      <w:sz w:val="24"/>
      <w:szCs w:val="32"/>
    </w:rPr>
  </w:style>
  <w:style w:type="paragraph" w:customStyle="1" w:styleId="152">
    <w:name w:val="Char Char1 Char"/>
    <w:basedOn w:val="1"/>
    <w:uiPriority w:val="0"/>
    <w:rPr>
      <w:rFonts w:ascii="仿宋_GB2312" w:eastAsia="仿宋_GB2312"/>
      <w:b/>
      <w:sz w:val="32"/>
      <w:szCs w:val="32"/>
    </w:rPr>
  </w:style>
  <w:style w:type="paragraph" w:customStyle="1" w:styleId="153">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DAS正文"/>
    <w:basedOn w:val="1"/>
    <w:qFormat/>
    <w:uiPriority w:val="0"/>
    <w:pPr>
      <w:spacing w:line="360" w:lineRule="exact"/>
    </w:pPr>
    <w:rPr>
      <w:rFonts w:ascii="Verdana" w:hAnsi="Verdana"/>
      <w:szCs w:val="21"/>
    </w:rPr>
  </w:style>
  <w:style w:type="paragraph" w:customStyle="1" w:styleId="155">
    <w:name w:val="xl67"/>
    <w:basedOn w:val="1"/>
    <w:qFormat/>
    <w:uiPriority w:val="0"/>
    <w:pPr>
      <w:widowControl/>
      <w:pBdr>
        <w:bottom w:val="single" w:color="auto" w:sz="4" w:space="0"/>
      </w:pBdr>
      <w:spacing w:before="100" w:beforeAutospacing="1" w:after="100" w:afterAutospacing="1"/>
      <w:jc w:val="right"/>
      <w:textAlignment w:val="center"/>
    </w:pPr>
    <w:rPr>
      <w:rFonts w:hint="eastAsia" w:ascii="宋体" w:hAnsi="宋体"/>
      <w:kern w:val="0"/>
      <w:sz w:val="24"/>
    </w:rPr>
  </w:style>
  <w:style w:type="paragraph" w:customStyle="1" w:styleId="156">
    <w:name w:val="日期右"/>
    <w:basedOn w:val="27"/>
    <w:qFormat/>
    <w:uiPriority w:val="0"/>
    <w:pPr>
      <w:autoSpaceDE/>
      <w:autoSpaceDN/>
      <w:adjustRightInd/>
      <w:spacing w:line="600" w:lineRule="exact"/>
      <w:jc w:val="right"/>
    </w:pPr>
    <w:rPr>
      <w:rFonts w:ascii="Times New Roman" w:eastAsia="仿宋_GB2312"/>
      <w:sz w:val="31"/>
    </w:rPr>
  </w:style>
  <w:style w:type="paragraph" w:customStyle="1" w:styleId="1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8">
    <w:name w:val="xl7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character" w:customStyle="1" w:styleId="159">
    <w:name w:val="日期 Char1"/>
    <w:basedOn w:val="44"/>
    <w:semiHidden/>
    <w:qFormat/>
    <w:uiPriority w:val="99"/>
    <w:rPr>
      <w:rFonts w:ascii="Times New Roman" w:hAnsi="Times New Roman" w:eastAsia="宋体" w:cs="Times New Roman"/>
      <w:szCs w:val="24"/>
    </w:rPr>
  </w:style>
  <w:style w:type="paragraph" w:customStyle="1" w:styleId="160">
    <w:name w:val="12册标题"/>
    <w:basedOn w:val="1"/>
    <w:next w:val="1"/>
    <w:qFormat/>
    <w:uiPriority w:val="0"/>
    <w:pPr>
      <w:spacing w:beforeLines="50" w:afterLines="50"/>
      <w:jc w:val="center"/>
      <w:outlineLvl w:val="0"/>
    </w:pPr>
    <w:rPr>
      <w:rFonts w:ascii="Arial" w:hAnsi="Arial" w:eastAsia="黑体"/>
      <w:sz w:val="44"/>
      <w:szCs w:val="20"/>
    </w:rPr>
  </w:style>
  <w:style w:type="paragraph" w:customStyle="1" w:styleId="161">
    <w:name w:val="1册标题1"/>
    <w:basedOn w:val="1"/>
    <w:next w:val="1"/>
    <w:qFormat/>
    <w:uiPriority w:val="0"/>
    <w:pPr>
      <w:spacing w:beforeLines="50" w:afterLines="50"/>
      <w:jc w:val="center"/>
      <w:outlineLvl w:val="0"/>
    </w:pPr>
    <w:rPr>
      <w:rFonts w:ascii="Arial" w:hAnsi="Arial" w:eastAsia="黑体"/>
      <w:b/>
      <w:bCs/>
      <w:sz w:val="48"/>
      <w:szCs w:val="20"/>
    </w:rPr>
  </w:style>
  <w:style w:type="paragraph" w:customStyle="1" w:styleId="162">
    <w:name w:val="xl82"/>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符号）投标一、"/>
    <w:basedOn w:val="1"/>
    <w:qFormat/>
    <w:uiPriority w:val="0"/>
    <w:pPr>
      <w:tabs>
        <w:tab w:val="left" w:pos="980"/>
      </w:tabs>
      <w:spacing w:line="460" w:lineRule="exact"/>
      <w:ind w:left="980" w:hanging="498"/>
    </w:pPr>
  </w:style>
  <w:style w:type="paragraph" w:customStyle="1" w:styleId="16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正文居中"/>
    <w:basedOn w:val="1"/>
    <w:next w:val="15"/>
    <w:qFormat/>
    <w:uiPriority w:val="0"/>
    <w:pPr>
      <w:adjustRightInd w:val="0"/>
      <w:snapToGrid w:val="0"/>
      <w:spacing w:line="300" w:lineRule="auto"/>
      <w:jc w:val="center"/>
    </w:pPr>
  </w:style>
  <w:style w:type="paragraph" w:customStyle="1" w:styleId="16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0">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1">
    <w:name w:val="xl6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172">
    <w:name w:val="xl7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17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4">
    <w:name w:val="xl66"/>
    <w:basedOn w:val="1"/>
    <w:qFormat/>
    <w:uiPriority w:val="0"/>
    <w:pPr>
      <w:widowControl/>
      <w:pBdr>
        <w:bottom w:val="single" w:color="auto" w:sz="4" w:space="0"/>
      </w:pBdr>
      <w:spacing w:before="100" w:beforeAutospacing="1" w:after="100" w:afterAutospacing="1"/>
      <w:jc w:val="left"/>
      <w:textAlignment w:val="center"/>
    </w:pPr>
    <w:rPr>
      <w:rFonts w:hint="eastAsia" w:ascii="宋体" w:hAnsi="宋体"/>
      <w:b/>
      <w:bCs/>
      <w:kern w:val="0"/>
      <w:sz w:val="22"/>
      <w:szCs w:val="22"/>
    </w:rPr>
  </w:style>
  <w:style w:type="paragraph" w:customStyle="1" w:styleId="175">
    <w:name w:val="Char Char Char Char Char Char Char1"/>
    <w:basedOn w:val="1"/>
    <w:qFormat/>
    <w:uiPriority w:val="0"/>
  </w:style>
  <w:style w:type="character" w:customStyle="1" w:styleId="176">
    <w:name w:val="纯文本 Char1"/>
    <w:basedOn w:val="44"/>
    <w:semiHidden/>
    <w:qFormat/>
    <w:uiPriority w:val="99"/>
    <w:rPr>
      <w:rFonts w:ascii="宋体" w:hAnsi="Courier New" w:eastAsia="宋体" w:cs="Courier New"/>
      <w:szCs w:val="21"/>
    </w:rPr>
  </w:style>
  <w:style w:type="character" w:customStyle="1" w:styleId="177">
    <w:name w:val="正文文本 2 Char1"/>
    <w:basedOn w:val="44"/>
    <w:semiHidden/>
    <w:qFormat/>
    <w:uiPriority w:val="99"/>
    <w:rPr>
      <w:rFonts w:ascii="Times New Roman" w:hAnsi="Times New Roman" w:eastAsia="宋体" w:cs="Times New Roman"/>
      <w:szCs w:val="24"/>
    </w:rPr>
  </w:style>
  <w:style w:type="paragraph" w:customStyle="1" w:styleId="178">
    <w:name w:val="默认段落字体 Para Char"/>
    <w:basedOn w:val="1"/>
    <w:qFormat/>
    <w:uiPriority w:val="0"/>
    <w:pPr>
      <w:adjustRightInd w:val="0"/>
      <w:spacing w:line="360" w:lineRule="auto"/>
    </w:pPr>
    <w:rPr>
      <w:kern w:val="0"/>
      <w:sz w:val="24"/>
      <w:szCs w:val="20"/>
    </w:rPr>
  </w:style>
  <w:style w:type="paragraph" w:customStyle="1" w:styleId="179">
    <w:name w:val="xl71"/>
    <w:basedOn w:val="1"/>
    <w:qFormat/>
    <w:uiPriority w:val="0"/>
    <w:pPr>
      <w:widowControl/>
      <w:spacing w:before="100" w:beforeAutospacing="1" w:after="100" w:afterAutospacing="1"/>
      <w:jc w:val="center"/>
    </w:pPr>
    <w:rPr>
      <w:rFonts w:hint="eastAsia" w:ascii="宋体" w:hAnsi="宋体"/>
      <w:b/>
      <w:bCs/>
      <w:kern w:val="0"/>
      <w:sz w:val="36"/>
      <w:szCs w:val="36"/>
    </w:rPr>
  </w:style>
  <w:style w:type="paragraph" w:customStyle="1" w:styleId="180">
    <w:name w:val="xl53"/>
    <w:basedOn w:val="1"/>
    <w:qFormat/>
    <w:uiPriority w:val="0"/>
    <w:pPr>
      <w:widowControl/>
      <w:spacing w:before="100" w:beforeAutospacing="1" w:after="100" w:afterAutospacing="1"/>
      <w:jc w:val="center"/>
      <w:textAlignment w:val="center"/>
    </w:pPr>
    <w:rPr>
      <w:rFonts w:hint="eastAsia" w:ascii="宋体" w:hAnsi="宋体"/>
      <w:b/>
      <w:bCs/>
      <w:kern w:val="0"/>
      <w:sz w:val="36"/>
      <w:szCs w:val="36"/>
    </w:rPr>
  </w:style>
  <w:style w:type="paragraph" w:customStyle="1" w:styleId="181">
    <w:name w:val="第12册用标题"/>
    <w:basedOn w:val="1"/>
    <w:next w:val="1"/>
    <w:qFormat/>
    <w:uiPriority w:val="0"/>
    <w:pPr>
      <w:spacing w:beforeLines="50" w:afterLines="50"/>
      <w:jc w:val="center"/>
      <w:outlineLvl w:val="0"/>
    </w:pPr>
    <w:rPr>
      <w:rFonts w:ascii="Arial" w:hAnsi="Arial" w:eastAsia="黑体"/>
      <w:sz w:val="44"/>
      <w:szCs w:val="20"/>
    </w:rPr>
  </w:style>
  <w:style w:type="paragraph" w:customStyle="1" w:styleId="182">
    <w:name w:val="样式2"/>
    <w:basedOn w:val="2"/>
    <w:qFormat/>
    <w:uiPriority w:val="0"/>
    <w:pPr>
      <w:spacing w:before="0" w:after="0" w:line="720" w:lineRule="auto"/>
      <w:ind w:left="0" w:firstLine="0"/>
    </w:pPr>
    <w:rPr>
      <w:rFonts w:eastAsia="黑体"/>
      <w:bCs/>
      <w:sz w:val="32"/>
      <w:szCs w:val="44"/>
    </w:rPr>
  </w:style>
  <w:style w:type="paragraph" w:customStyle="1" w:styleId="183">
    <w:name w:val="xl47"/>
    <w:basedOn w:val="1"/>
    <w:qFormat/>
    <w:uiPriority w:val="0"/>
    <w:pPr>
      <w:widowControl/>
      <w:pBdr>
        <w:bottom w:val="single" w:color="auto" w:sz="4" w:space="0"/>
      </w:pBdr>
      <w:spacing w:before="100" w:beforeAutospacing="1" w:after="100" w:afterAutospacing="1"/>
      <w:jc w:val="left"/>
      <w:textAlignment w:val="center"/>
    </w:pPr>
    <w:rPr>
      <w:rFonts w:hint="eastAsia" w:ascii="宋体" w:hAnsi="宋体"/>
      <w:b/>
      <w:bCs/>
      <w:kern w:val="0"/>
      <w:sz w:val="22"/>
      <w:szCs w:val="22"/>
    </w:rPr>
  </w:style>
  <w:style w:type="paragraph" w:customStyle="1" w:styleId="184">
    <w:name w:val="内部列表"/>
    <w:basedOn w:val="1"/>
    <w:qFormat/>
    <w:uiPriority w:val="0"/>
    <w:pPr>
      <w:tabs>
        <w:tab w:val="left" w:pos="1260"/>
      </w:tabs>
      <w:adjustRightInd w:val="0"/>
      <w:snapToGrid w:val="0"/>
      <w:spacing w:line="312" w:lineRule="auto"/>
      <w:ind w:left="500" w:leftChars="350" w:hanging="150" w:hangingChars="150"/>
    </w:pPr>
  </w:style>
  <w:style w:type="paragraph" w:customStyle="1" w:styleId="1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6">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7">
    <w:name w:val="head6"/>
    <w:basedOn w:val="1"/>
    <w:qFormat/>
    <w:uiPriority w:val="0"/>
    <w:pPr>
      <w:widowControl/>
      <w:overflowPunct w:val="0"/>
      <w:autoSpaceDE w:val="0"/>
      <w:autoSpaceDN w:val="0"/>
      <w:adjustRightInd w:val="0"/>
      <w:spacing w:before="120" w:line="360" w:lineRule="auto"/>
      <w:ind w:left="964" w:hanging="284"/>
      <w:textAlignment w:val="baseline"/>
    </w:pPr>
    <w:rPr>
      <w:rFonts w:ascii="仿宋体" w:eastAsia="仿宋体"/>
      <w:kern w:val="0"/>
      <w:sz w:val="28"/>
      <w:szCs w:val="20"/>
    </w:rPr>
  </w:style>
  <w:style w:type="paragraph" w:customStyle="1" w:styleId="188">
    <w:name w:val="默认段落字体 Para Char Char Char Char Char Char Char Char Char Char Char Char Char Char Char Char Char Char Char"/>
    <w:basedOn w:val="1"/>
    <w:qFormat/>
    <w:uiPriority w:val="0"/>
    <w:rPr>
      <w:rFonts w:ascii="Tahoma" w:hAnsi="Tahoma"/>
      <w:sz w:val="24"/>
      <w:szCs w:val="20"/>
    </w:rPr>
  </w:style>
  <w:style w:type="paragraph" w:styleId="189">
    <w:name w:val="List Paragraph"/>
    <w:basedOn w:val="1"/>
    <w:qFormat/>
    <w:uiPriority w:val="34"/>
    <w:pPr>
      <w:ind w:firstLine="420" w:firstLineChars="200"/>
    </w:pPr>
  </w:style>
  <w:style w:type="character" w:customStyle="1" w:styleId="190">
    <w:name w:val="页脚 Char1"/>
    <w:basedOn w:val="44"/>
    <w:semiHidden/>
    <w:qFormat/>
    <w:uiPriority w:val="99"/>
    <w:rPr>
      <w:rFonts w:ascii="Times New Roman" w:hAnsi="Times New Roman" w:eastAsia="宋体" w:cs="Times New Roman"/>
      <w:sz w:val="18"/>
      <w:szCs w:val="18"/>
    </w:rPr>
  </w:style>
  <w:style w:type="character" w:customStyle="1" w:styleId="191">
    <w:name w:val="正文文本缩进 3 Char1"/>
    <w:basedOn w:val="44"/>
    <w:semiHidden/>
    <w:qFormat/>
    <w:uiPriority w:val="99"/>
    <w:rPr>
      <w:rFonts w:ascii="Times New Roman" w:hAnsi="Times New Roman" w:eastAsia="宋体" w:cs="Times New Roman"/>
      <w:sz w:val="16"/>
      <w:szCs w:val="16"/>
    </w:rPr>
  </w:style>
  <w:style w:type="paragraph" w:customStyle="1" w:styleId="192">
    <w:name w:val="样式 宋体 小四 行距: 1.5 倍行距"/>
    <w:basedOn w:val="1"/>
    <w:qFormat/>
    <w:uiPriority w:val="0"/>
    <w:pPr>
      <w:spacing w:line="360" w:lineRule="auto"/>
      <w:ind w:firstLine="480" w:firstLineChars="200"/>
    </w:pPr>
    <w:rPr>
      <w:rFonts w:ascii="宋体" w:hAnsi="宋体" w:cs="宋体"/>
      <w:sz w:val="24"/>
      <w:szCs w:val="20"/>
    </w:rPr>
  </w:style>
  <w:style w:type="paragraph" w:customStyle="1" w:styleId="193">
    <w:name w:val="黑体内部标题"/>
    <w:basedOn w:val="1"/>
    <w:next w:val="130"/>
    <w:qFormat/>
    <w:uiPriority w:val="0"/>
    <w:pPr>
      <w:tabs>
        <w:tab w:val="left" w:pos="571"/>
      </w:tabs>
      <w:adjustRightInd w:val="0"/>
      <w:snapToGrid w:val="0"/>
      <w:spacing w:beforeLines="50" w:afterLines="50" w:line="312" w:lineRule="auto"/>
      <w:ind w:left="350" w:leftChars="200" w:hanging="150" w:hangingChars="150"/>
    </w:pPr>
    <w:rPr>
      <w:rFonts w:eastAsia="黑体"/>
      <w:color w:val="000000"/>
      <w:sz w:val="24"/>
    </w:rPr>
  </w:style>
  <w:style w:type="paragraph" w:customStyle="1" w:styleId="19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95">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96">
    <w:name w:val="标题 3.1"/>
    <w:basedOn w:val="4"/>
    <w:qFormat/>
    <w:uiPriority w:val="0"/>
    <w:pPr>
      <w:tabs>
        <w:tab w:val="left" w:pos="1440"/>
        <w:tab w:val="left" w:pos="1620"/>
        <w:tab w:val="clear" w:pos="2160"/>
      </w:tabs>
      <w:adjustRightInd/>
      <w:spacing w:line="600" w:lineRule="exact"/>
      <w:ind w:left="0" w:firstLine="0"/>
      <w:textAlignment w:val="auto"/>
    </w:pPr>
    <w:rPr>
      <w:rFonts w:ascii="宋体" w:hAnsi="宋体"/>
      <w:bCs/>
      <w:szCs w:val="32"/>
    </w:rPr>
  </w:style>
  <w:style w:type="paragraph" w:customStyle="1" w:styleId="197">
    <w:name w:val="Char"/>
    <w:basedOn w:val="1"/>
    <w:qFormat/>
    <w:uiPriority w:val="0"/>
    <w:pPr>
      <w:widowControl/>
      <w:spacing w:after="160" w:line="240" w:lineRule="exact"/>
      <w:jc w:val="left"/>
    </w:pPr>
    <w:rPr>
      <w:rFonts w:ascii="Tahoma" w:hAnsi="Tahoma"/>
      <w:sz w:val="24"/>
      <w:szCs w:val="20"/>
    </w:rPr>
  </w:style>
  <w:style w:type="paragraph" w:customStyle="1" w:styleId="198">
    <w:name w:val="font8"/>
    <w:basedOn w:val="1"/>
    <w:qFormat/>
    <w:uiPriority w:val="0"/>
    <w:pPr>
      <w:widowControl/>
      <w:spacing w:before="100" w:beforeAutospacing="1" w:after="100" w:afterAutospacing="1"/>
      <w:jc w:val="left"/>
    </w:pPr>
    <w:rPr>
      <w:rFonts w:ascii="Verdana" w:hAnsi="Verdana"/>
      <w:kern w:val="0"/>
      <w:sz w:val="24"/>
    </w:rPr>
  </w:style>
  <w:style w:type="paragraph" w:customStyle="1" w:styleId="19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00">
    <w:name w:val="缺省文本"/>
    <w:basedOn w:val="1"/>
    <w:qFormat/>
    <w:uiPriority w:val="0"/>
    <w:pPr>
      <w:autoSpaceDE w:val="0"/>
      <w:autoSpaceDN w:val="0"/>
      <w:adjustRightInd w:val="0"/>
      <w:jc w:val="left"/>
    </w:pPr>
    <w:rPr>
      <w:kern w:val="0"/>
      <w:sz w:val="24"/>
      <w:szCs w:val="20"/>
    </w:rPr>
  </w:style>
  <w:style w:type="paragraph" w:customStyle="1" w:styleId="20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02">
    <w:name w:val="批注框文本 Char1"/>
    <w:basedOn w:val="44"/>
    <w:semiHidden/>
    <w:qFormat/>
    <w:uiPriority w:val="99"/>
    <w:rPr>
      <w:rFonts w:ascii="Times New Roman" w:hAnsi="Times New Roman" w:eastAsia="宋体" w:cs="Times New Roman"/>
      <w:sz w:val="18"/>
      <w:szCs w:val="18"/>
    </w:rPr>
  </w:style>
  <w:style w:type="character" w:customStyle="1" w:styleId="203">
    <w:name w:val="标题 Char"/>
    <w:basedOn w:val="44"/>
    <w:link w:val="43"/>
    <w:qFormat/>
    <w:uiPriority w:val="0"/>
    <w:rPr>
      <w:rFonts w:ascii="Arial" w:hAnsi="Arial" w:eastAsia="仿宋_GB2312" w:cs="Arial"/>
      <w:b/>
      <w:bCs/>
      <w:sz w:val="36"/>
      <w:szCs w:val="32"/>
    </w:rPr>
  </w:style>
  <w:style w:type="paragraph" w:customStyle="1" w:styleId="204">
    <w:name w:val="font9"/>
    <w:basedOn w:val="1"/>
    <w:qFormat/>
    <w:uiPriority w:val="0"/>
    <w:pPr>
      <w:widowControl/>
      <w:spacing w:before="100" w:beforeAutospacing="1" w:after="100" w:afterAutospacing="1"/>
      <w:jc w:val="left"/>
    </w:pPr>
    <w:rPr>
      <w:kern w:val="0"/>
      <w:sz w:val="28"/>
      <w:szCs w:val="28"/>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kern w:val="0"/>
      <w:sz w:val="24"/>
    </w:rPr>
  </w:style>
  <w:style w:type="paragraph" w:customStyle="1" w:styleId="206">
    <w:name w:val="Char1"/>
    <w:basedOn w:val="18"/>
    <w:qFormat/>
    <w:uiPriority w:val="0"/>
    <w:rPr>
      <w:rFonts w:ascii="Tahoma" w:hAnsi="Tahoma"/>
      <w:sz w:val="24"/>
    </w:rPr>
  </w:style>
  <w:style w:type="paragraph" w:customStyle="1" w:styleId="207">
    <w:name w:val="head2"/>
    <w:basedOn w:val="208"/>
    <w:qFormat/>
    <w:uiPriority w:val="0"/>
    <w:pPr>
      <w:ind w:left="113"/>
    </w:pPr>
    <w:rPr>
      <w:sz w:val="28"/>
    </w:rPr>
  </w:style>
  <w:style w:type="paragraph" w:customStyle="1" w:styleId="208">
    <w:name w:val="head1"/>
    <w:basedOn w:val="1"/>
    <w:qFormat/>
    <w:uiPriority w:val="0"/>
    <w:pPr>
      <w:widowControl/>
      <w:overflowPunct w:val="0"/>
      <w:autoSpaceDE w:val="0"/>
      <w:autoSpaceDN w:val="0"/>
      <w:adjustRightInd w:val="0"/>
      <w:spacing w:before="240" w:line="360" w:lineRule="auto"/>
      <w:ind w:left="57"/>
      <w:jc w:val="left"/>
      <w:textAlignment w:val="baseline"/>
    </w:pPr>
    <w:rPr>
      <w:rFonts w:ascii="黑体" w:eastAsia="黑体"/>
      <w:kern w:val="0"/>
      <w:sz w:val="32"/>
      <w:szCs w:val="20"/>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kern w:val="0"/>
      <w:sz w:val="24"/>
    </w:rPr>
  </w:style>
  <w:style w:type="paragraph" w:customStyle="1" w:styleId="210">
    <w:name w:val="font10"/>
    <w:basedOn w:val="1"/>
    <w:qFormat/>
    <w:uiPriority w:val="0"/>
    <w:pPr>
      <w:widowControl/>
      <w:spacing w:before="100" w:beforeAutospacing="1" w:after="100" w:afterAutospacing="1"/>
      <w:jc w:val="left"/>
    </w:pPr>
    <w:rPr>
      <w:rFonts w:ascii="黑体" w:hAnsi="宋体" w:eastAsia="黑体" w:cs="宋体"/>
      <w:b/>
      <w:bCs/>
      <w:kern w:val="0"/>
      <w:sz w:val="40"/>
      <w:szCs w:val="40"/>
    </w:rPr>
  </w:style>
  <w:style w:type="paragraph" w:customStyle="1" w:styleId="211">
    <w:name w:val="标题 3.5"/>
    <w:basedOn w:val="4"/>
    <w:qFormat/>
    <w:uiPriority w:val="0"/>
    <w:pPr>
      <w:keepNext w:val="0"/>
      <w:keepLines w:val="0"/>
      <w:tabs>
        <w:tab w:val="clear" w:pos="2160"/>
      </w:tabs>
      <w:adjustRightInd/>
      <w:spacing w:before="0" w:after="0" w:line="600" w:lineRule="exact"/>
      <w:ind w:left="0" w:firstLine="0"/>
      <w:textAlignment w:val="auto"/>
      <w:outlineLvl w:val="9"/>
    </w:pPr>
    <w:rPr>
      <w:rFonts w:eastAsia="仿宋_GB2312"/>
      <w:b w:val="0"/>
      <w:sz w:val="31"/>
    </w:rPr>
  </w:style>
  <w:style w:type="paragraph" w:customStyle="1" w:styleId="212">
    <w:name w:val="P1"/>
    <w:qFormat/>
    <w:uiPriority w:val="0"/>
    <w:pPr>
      <w:widowControl w:val="0"/>
      <w:spacing w:after="240" w:line="240" w:lineRule="atLeast"/>
      <w:ind w:left="2304" w:hanging="576"/>
      <w:jc w:val="both"/>
    </w:pPr>
    <w:rPr>
      <w:rFonts w:ascii="Times New Roman" w:hAnsi="Times New Roman" w:eastAsia="全真中明體" w:cs="Times New Roman"/>
      <w:snapToGrid w:val="0"/>
      <w:spacing w:val="20"/>
      <w:sz w:val="24"/>
      <w:lang w:val="en-GB" w:eastAsia="en-US" w:bidi="ar-SA"/>
    </w:rPr>
  </w:style>
  <w:style w:type="paragraph" w:customStyle="1" w:styleId="213">
    <w:name w:val="xl55"/>
    <w:basedOn w:val="1"/>
    <w:qFormat/>
    <w:uiPriority w:val="0"/>
    <w:pPr>
      <w:widowControl/>
      <w:pBdr>
        <w:top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14">
    <w:name w:val="head5"/>
    <w:basedOn w:val="1"/>
    <w:qFormat/>
    <w:uiPriority w:val="0"/>
    <w:pPr>
      <w:widowControl/>
      <w:overflowPunct w:val="0"/>
      <w:autoSpaceDE w:val="0"/>
      <w:autoSpaceDN w:val="0"/>
      <w:adjustRightInd w:val="0"/>
      <w:spacing w:before="120" w:line="360" w:lineRule="auto"/>
      <w:jc w:val="left"/>
      <w:textAlignment w:val="baseline"/>
    </w:pPr>
    <w:rPr>
      <w:rFonts w:ascii="楷体" w:eastAsia="楷体"/>
      <w:kern w:val="0"/>
      <w:sz w:val="24"/>
      <w:szCs w:val="20"/>
    </w:rPr>
  </w:style>
  <w:style w:type="paragraph" w:customStyle="1" w:styleId="215">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16">
    <w:name w:val="xl8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8">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1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0">
    <w:name w:val="自定义一"/>
    <w:basedOn w:val="1"/>
    <w:next w:val="1"/>
    <w:qFormat/>
    <w:uiPriority w:val="0"/>
    <w:pPr>
      <w:tabs>
        <w:tab w:val="left" w:pos="360"/>
        <w:tab w:val="left" w:pos="2880"/>
      </w:tabs>
      <w:spacing w:line="360" w:lineRule="auto"/>
      <w:outlineLvl w:val="0"/>
    </w:pPr>
    <w:rPr>
      <w:rFonts w:ascii="Arial" w:hAnsi="Arial"/>
      <w:b/>
      <w:sz w:val="28"/>
      <w:szCs w:val="30"/>
    </w:rPr>
  </w:style>
  <w:style w:type="paragraph" w:customStyle="1" w:styleId="2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2">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23">
    <w:name w:val="首行缩进"/>
    <w:basedOn w:val="1"/>
    <w:qFormat/>
    <w:uiPriority w:val="0"/>
    <w:pPr>
      <w:spacing w:line="360" w:lineRule="auto"/>
      <w:ind w:firstLine="420" w:firstLineChars="200"/>
    </w:pPr>
    <w:rPr>
      <w:rFonts w:ascii="宋体" w:hAnsi="宋体"/>
    </w:rPr>
  </w:style>
  <w:style w:type="paragraph" w:customStyle="1" w:styleId="224">
    <w:name w:val="样式 标题 2Heading 2 HiddenHeading 2 CCBSheading 2Titre3HD2h2...1"/>
    <w:basedOn w:val="3"/>
    <w:qFormat/>
    <w:uiPriority w:val="0"/>
    <w:pPr>
      <w:adjustRightInd/>
      <w:spacing w:before="120" w:after="120" w:line="240" w:lineRule="auto"/>
      <w:ind w:left="0" w:firstLine="0"/>
      <w:textAlignment w:val="auto"/>
    </w:pPr>
    <w:rPr>
      <w:rFonts w:ascii="宋体" w:hAnsi="宋体" w:eastAsia="宋体"/>
      <w:bCs/>
      <w:sz w:val="24"/>
      <w:szCs w:val="32"/>
    </w:rPr>
  </w:style>
  <w:style w:type="paragraph" w:customStyle="1" w:styleId="225">
    <w:name w:val="r1"/>
    <w:basedOn w:val="1"/>
    <w:qFormat/>
    <w:uiPriority w:val="0"/>
    <w:pPr>
      <w:adjustRightInd w:val="0"/>
      <w:spacing w:line="360" w:lineRule="atLeast"/>
      <w:jc w:val="left"/>
      <w:textAlignment w:val="baseline"/>
    </w:pPr>
    <w:rPr>
      <w:rFonts w:ascii="宋体" w:hAnsi="Roman" w:eastAsia="楷体"/>
      <w:kern w:val="0"/>
      <w:sz w:val="24"/>
      <w:szCs w:val="20"/>
    </w:rPr>
  </w:style>
  <w:style w:type="paragraph" w:customStyle="1" w:styleId="226">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2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28">
    <w:name w:val="表正文"/>
    <w:basedOn w:val="1"/>
    <w:next w:val="22"/>
    <w:qFormat/>
    <w:uiPriority w:val="0"/>
    <w:pPr>
      <w:spacing w:line="360" w:lineRule="auto"/>
      <w:ind w:left="180" w:leftChars="85" w:right="2" w:hanging="2"/>
    </w:pPr>
    <w:rPr>
      <w:rFonts w:ascii="Arial" w:hAnsi="Arial"/>
      <w:szCs w:val="20"/>
    </w:rPr>
  </w:style>
  <w:style w:type="paragraph" w:customStyle="1" w:styleId="229">
    <w:name w:val="xl7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0">
    <w:name w:val="表格文字"/>
    <w:basedOn w:val="1"/>
    <w:qFormat/>
    <w:uiPriority w:val="0"/>
    <w:pPr>
      <w:spacing w:before="25" w:after="25" w:line="300" w:lineRule="auto"/>
    </w:pPr>
    <w:rPr>
      <w:rFonts w:ascii="宋体" w:hAnsi="宋体"/>
      <w:spacing w:val="10"/>
      <w:kern w:val="0"/>
      <w:sz w:val="24"/>
      <w:szCs w:val="20"/>
    </w:rPr>
  </w:style>
  <w:style w:type="paragraph" w:customStyle="1" w:styleId="231">
    <w:name w:val="标题2"/>
    <w:basedOn w:val="4"/>
    <w:qFormat/>
    <w:uiPriority w:val="0"/>
    <w:pPr>
      <w:adjustRightInd/>
      <w:spacing w:before="120" w:after="120" w:line="240" w:lineRule="auto"/>
      <w:ind w:left="0" w:firstLine="0"/>
      <w:textAlignment w:val="auto"/>
    </w:pPr>
    <w:rPr>
      <w:rFonts w:ascii="宋体"/>
      <w:bCs/>
      <w:color w:val="000000"/>
      <w:sz w:val="24"/>
    </w:rPr>
  </w:style>
  <w:style w:type="paragraph" w:customStyle="1" w:styleId="232">
    <w:name w:val="xl6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宋体" w:hAnsi="宋体"/>
      <w:kern w:val="0"/>
      <w:sz w:val="18"/>
      <w:szCs w:val="18"/>
    </w:rPr>
  </w:style>
  <w:style w:type="paragraph" w:customStyle="1" w:styleId="233">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34">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35">
    <w:name w:val="文档正文"/>
    <w:basedOn w:val="1"/>
    <w:qFormat/>
    <w:uiPriority w:val="0"/>
    <w:rPr>
      <w:rFonts w:ascii="Arial" w:hAnsi="Arial" w:cs="Arial"/>
      <w:bCs/>
      <w:sz w:val="24"/>
    </w:rPr>
  </w:style>
  <w:style w:type="paragraph" w:customStyle="1" w:styleId="236">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szCs w:val="20"/>
    </w:rPr>
  </w:style>
  <w:style w:type="paragraph" w:customStyle="1" w:styleId="237">
    <w:name w:val="m2"/>
    <w:basedOn w:val="132"/>
    <w:qFormat/>
    <w:uiPriority w:val="0"/>
    <w:pPr>
      <w:spacing w:line="400" w:lineRule="atLeast"/>
    </w:pPr>
    <w:rPr>
      <w:b/>
    </w:rPr>
  </w:style>
  <w:style w:type="paragraph" w:customStyle="1" w:styleId="238">
    <w:name w:val="标题11"/>
    <w:basedOn w:val="2"/>
    <w:qFormat/>
    <w:uiPriority w:val="0"/>
    <w:pPr>
      <w:spacing w:before="120" w:after="120" w:line="240" w:lineRule="auto"/>
      <w:ind w:left="0" w:firstLine="0"/>
    </w:pPr>
    <w:rPr>
      <w:rFonts w:ascii="宋体" w:hAnsi="宋体"/>
      <w:bCs/>
      <w:color w:val="000000"/>
      <w:w w:val="90"/>
      <w:sz w:val="24"/>
    </w:rPr>
  </w:style>
  <w:style w:type="paragraph" w:customStyle="1" w:styleId="239">
    <w:name w:val="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40">
    <w:name w:val="xl48"/>
    <w:basedOn w:val="1"/>
    <w:qFormat/>
    <w:uiPriority w:val="0"/>
    <w:pPr>
      <w:widowControl/>
      <w:pBdr>
        <w:bottom w:val="single" w:color="auto" w:sz="4" w:space="0"/>
      </w:pBdr>
      <w:spacing w:before="100" w:beforeAutospacing="1" w:after="100" w:afterAutospacing="1"/>
      <w:jc w:val="left"/>
      <w:textAlignment w:val="center"/>
    </w:pPr>
    <w:rPr>
      <w:rFonts w:hint="eastAsia" w:ascii="宋体" w:hAnsi="宋体"/>
      <w:kern w:val="0"/>
      <w:sz w:val="24"/>
    </w:rPr>
  </w:style>
  <w:style w:type="character" w:customStyle="1" w:styleId="241">
    <w:name w:val="正文文本缩进 2 Char1"/>
    <w:basedOn w:val="44"/>
    <w:semiHidden/>
    <w:qFormat/>
    <w:uiPriority w:val="99"/>
    <w:rPr>
      <w:rFonts w:ascii="Times New Roman" w:hAnsi="Times New Roman" w:eastAsia="宋体" w:cs="Times New Roman"/>
      <w:szCs w:val="24"/>
    </w:rPr>
  </w:style>
  <w:style w:type="character" w:customStyle="1" w:styleId="242">
    <w:name w:val="页眉 Char1"/>
    <w:basedOn w:val="44"/>
    <w:semiHidden/>
    <w:qFormat/>
    <w:uiPriority w:val="99"/>
    <w:rPr>
      <w:rFonts w:ascii="Times New Roman" w:hAnsi="Times New Roman" w:eastAsia="宋体" w:cs="Times New Roman"/>
      <w:sz w:val="18"/>
      <w:szCs w:val="18"/>
    </w:rPr>
  </w:style>
  <w:style w:type="paragraph" w:customStyle="1" w:styleId="243">
    <w:name w:val="Char31"/>
    <w:basedOn w:val="1"/>
    <w:qFormat/>
    <w:uiPriority w:val="0"/>
    <w:pPr>
      <w:widowControl/>
      <w:spacing w:after="160" w:line="240" w:lineRule="exact"/>
      <w:jc w:val="left"/>
    </w:pPr>
    <w:rPr>
      <w:rFonts w:ascii="Verdana" w:hAnsi="Verdana"/>
      <w:kern w:val="0"/>
      <w:szCs w:val="20"/>
      <w:lang w:eastAsia="en-US"/>
    </w:rPr>
  </w:style>
  <w:style w:type="paragraph" w:customStyle="1" w:styleId="244">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5">
    <w:name w:val="_Style 202"/>
    <w:basedOn w:val="1"/>
    <w:qFormat/>
    <w:uiPriority w:val="0"/>
    <w:pPr>
      <w:tabs>
        <w:tab w:val="left" w:pos="360"/>
      </w:tabs>
    </w:pPr>
  </w:style>
  <w:style w:type="paragraph" w:customStyle="1" w:styleId="24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249">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18"/>
      <w:szCs w:val="18"/>
    </w:rPr>
  </w:style>
  <w:style w:type="paragraph" w:customStyle="1" w:styleId="25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1">
    <w:name w:val="样式1"/>
    <w:basedOn w:val="1"/>
    <w:qFormat/>
    <w:uiPriority w:val="0"/>
    <w:pPr>
      <w:snapToGrid w:val="0"/>
      <w:spacing w:line="540" w:lineRule="atLeast"/>
    </w:pPr>
    <w:rPr>
      <w:spacing w:val="16"/>
      <w:sz w:val="28"/>
      <w:szCs w:val="20"/>
    </w:rPr>
  </w:style>
  <w:style w:type="paragraph" w:customStyle="1" w:styleId="25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18"/>
      <w:szCs w:val="18"/>
    </w:rPr>
  </w:style>
  <w:style w:type="paragraph" w:customStyle="1" w:styleId="253">
    <w:name w:val="xl63"/>
    <w:basedOn w:val="1"/>
    <w:qFormat/>
    <w:uiPriority w:val="0"/>
    <w:pPr>
      <w:widowControl/>
      <w:pBdr>
        <w:lef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54">
    <w:name w:val="列出段落1"/>
    <w:basedOn w:val="1"/>
    <w:qFormat/>
    <w:uiPriority w:val="0"/>
    <w:pPr>
      <w:ind w:firstLine="420" w:firstLineChars="200"/>
    </w:pPr>
  </w:style>
  <w:style w:type="paragraph" w:customStyle="1" w:styleId="25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56">
    <w:name w:val="xl73"/>
    <w:basedOn w:val="1"/>
    <w:qFormat/>
    <w:uiPriority w:val="0"/>
    <w:pPr>
      <w:widowControl/>
      <w:spacing w:before="100" w:beforeAutospacing="1" w:after="100" w:afterAutospacing="1"/>
      <w:jc w:val="center"/>
    </w:pPr>
    <w:rPr>
      <w:rFonts w:hint="eastAsia" w:ascii="宋体" w:hAnsi="宋体"/>
      <w:b/>
      <w:bCs/>
      <w:kern w:val="0"/>
      <w:sz w:val="36"/>
      <w:szCs w:val="36"/>
    </w:rPr>
  </w:style>
  <w:style w:type="paragraph" w:customStyle="1" w:styleId="257">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9">
    <w:name w:val="标题4"/>
    <w:basedOn w:val="74"/>
    <w:qFormat/>
    <w:uiPriority w:val="0"/>
    <w:pPr>
      <w:widowControl w:val="0"/>
      <w:spacing w:line="540" w:lineRule="exact"/>
      <w:ind w:firstLine="0" w:firstLineChars="0"/>
    </w:pPr>
    <w:rPr>
      <w:rFonts w:hAnsi="Times New Roman"/>
      <w:szCs w:val="24"/>
    </w:rPr>
  </w:style>
  <w:style w:type="paragraph" w:customStyle="1" w:styleId="2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262">
    <w:name w:val="xl54"/>
    <w:basedOn w:val="1"/>
    <w:qFormat/>
    <w:uiPriority w:val="0"/>
    <w:pPr>
      <w:widowControl/>
      <w:pBdr>
        <w:bottom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263">
    <w:name w:val="2册标题2"/>
    <w:basedOn w:val="1"/>
    <w:next w:val="1"/>
    <w:qFormat/>
    <w:uiPriority w:val="0"/>
    <w:pPr>
      <w:spacing w:beforeLines="50" w:afterLines="50"/>
      <w:outlineLvl w:val="1"/>
    </w:pPr>
    <w:rPr>
      <w:rFonts w:ascii="Arial" w:hAnsi="Arial" w:eastAsia="黑体"/>
      <w:sz w:val="30"/>
      <w:szCs w:val="30"/>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保留正文"/>
    <w:basedOn w:val="16"/>
    <w:qFormat/>
    <w:uiPriority w:val="0"/>
    <w:pPr>
      <w:keepNext/>
      <w:autoSpaceDE/>
      <w:autoSpaceDN/>
      <w:adjustRightInd/>
      <w:spacing w:after="160"/>
      <w:jc w:val="both"/>
    </w:pPr>
    <w:rPr>
      <w:rFonts w:ascii="Times New Roman"/>
      <w:sz w:val="21"/>
    </w:rPr>
  </w:style>
  <w:style w:type="paragraph" w:customStyle="1" w:styleId="267">
    <w:name w:val="样式 标题 3H3sect1.2.3titre 1.1.1h3level_3PIM 3Level 3 HeadH..."/>
    <w:basedOn w:val="4"/>
    <w:qFormat/>
    <w:uiPriority w:val="0"/>
    <w:pPr>
      <w:adjustRightInd/>
      <w:spacing w:before="0" w:after="0" w:line="413" w:lineRule="auto"/>
      <w:ind w:left="0" w:firstLine="200" w:firstLineChars="200"/>
      <w:textAlignment w:val="auto"/>
    </w:pPr>
    <w:rPr>
      <w:rFonts w:ascii="宋体" w:hAnsi="宋体" w:cs="宋体"/>
      <w:bCs/>
      <w:sz w:val="28"/>
    </w:rPr>
  </w:style>
  <w:style w:type="paragraph" w:customStyle="1" w:styleId="26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0">
    <w:name w:val="text"/>
    <w:basedOn w:val="1"/>
    <w:qFormat/>
    <w:uiPriority w:val="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271">
    <w:name w:val="Char2"/>
    <w:basedOn w:val="1"/>
    <w:qFormat/>
    <w:uiPriority w:val="0"/>
    <w:pPr>
      <w:tabs>
        <w:tab w:val="left" w:pos="851"/>
      </w:tabs>
      <w:ind w:left="851" w:hanging="851"/>
    </w:pPr>
    <w:rPr>
      <w:rFonts w:ascii="Tahoma" w:hAnsi="Tahoma"/>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3">
    <w:name w:val="标题  4"/>
    <w:basedOn w:val="5"/>
    <w:next w:val="5"/>
    <w:qFormat/>
    <w:uiPriority w:val="0"/>
    <w:pPr>
      <w:tabs>
        <w:tab w:val="left" w:pos="964"/>
        <w:tab w:val="clear" w:pos="2880"/>
      </w:tabs>
      <w:spacing w:before="0" w:after="0" w:line="360" w:lineRule="auto"/>
      <w:ind w:left="397" w:hanging="397"/>
      <w:outlineLvl w:val="1"/>
    </w:pPr>
    <w:rPr>
      <w:rFonts w:eastAsia="宋体"/>
      <w:bCs/>
      <w:color w:val="000000"/>
      <w:sz w:val="21"/>
      <w:szCs w:val="28"/>
    </w:rPr>
  </w:style>
  <w:style w:type="paragraph" w:customStyle="1" w:styleId="274">
    <w:name w:val="head4"/>
    <w:basedOn w:val="137"/>
    <w:qFormat/>
    <w:uiPriority w:val="0"/>
    <w:pPr>
      <w:jc w:val="both"/>
    </w:pPr>
    <w:rPr>
      <w:b w:val="0"/>
    </w:rPr>
  </w:style>
  <w:style w:type="paragraph" w:customStyle="1" w:styleId="275">
    <w:name w:val="样式 正文文本缩进 2 + 首行缩进:  2 字符"/>
    <w:basedOn w:val="28"/>
    <w:qFormat/>
    <w:uiPriority w:val="0"/>
    <w:pPr>
      <w:ind w:firstLine="420" w:firstLineChars="200"/>
    </w:pPr>
    <w:rPr>
      <w:rFonts w:ascii="Times New Roman" w:cs="宋体"/>
      <w:sz w:val="24"/>
    </w:rPr>
  </w:style>
  <w:style w:type="paragraph" w:customStyle="1" w:styleId="2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kern w:val="0"/>
      <w:sz w:val="24"/>
    </w:rPr>
  </w:style>
  <w:style w:type="paragraph" w:customStyle="1" w:styleId="277">
    <w:name w:val="样式 红色"/>
    <w:basedOn w:val="1"/>
    <w:qFormat/>
    <w:uiPriority w:val="0"/>
    <w:pPr>
      <w:adjustRightInd w:val="0"/>
      <w:spacing w:line="360" w:lineRule="auto"/>
      <w:jc w:val="left"/>
      <w:textAlignment w:val="baseline"/>
    </w:pPr>
    <w:rPr>
      <w:color w:val="FF0000"/>
      <w:kern w:val="0"/>
      <w:sz w:val="24"/>
      <w:szCs w:val="20"/>
    </w:rPr>
  </w:style>
  <w:style w:type="paragraph" w:customStyle="1" w:styleId="278">
    <w:name w:val="font7"/>
    <w:basedOn w:val="1"/>
    <w:qFormat/>
    <w:uiPriority w:val="0"/>
    <w:pPr>
      <w:widowControl/>
      <w:spacing w:before="100" w:beforeAutospacing="1" w:after="100" w:afterAutospacing="1"/>
      <w:jc w:val="left"/>
    </w:pPr>
    <w:rPr>
      <w:rFonts w:hint="eastAsia" w:ascii="仿宋_GB2312" w:hAnsi="宋体" w:eastAsia="仿宋_GB2312"/>
      <w:kern w:val="0"/>
      <w:sz w:val="18"/>
      <w:szCs w:val="18"/>
    </w:rPr>
  </w:style>
  <w:style w:type="paragraph" w:customStyle="1" w:styleId="279">
    <w:name w:val="正文无缩进"/>
    <w:basedOn w:val="74"/>
    <w:qFormat/>
    <w:uiPriority w:val="0"/>
    <w:pPr>
      <w:widowControl w:val="0"/>
      <w:ind w:firstLine="0" w:firstLineChars="0"/>
    </w:pPr>
  </w:style>
  <w:style w:type="paragraph" w:customStyle="1" w:styleId="2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1">
    <w:name w:val="正文缩进2格 Char"/>
    <w:qFormat/>
    <w:uiPriority w:val="0"/>
    <w:rPr>
      <w:rFonts w:ascii="仿宋_GB2312" w:hAnsi="宋体" w:eastAsia="仿宋_GB2312" w:cs="Times New Roman"/>
      <w:sz w:val="31"/>
      <w:szCs w:val="28"/>
    </w:rPr>
  </w:style>
  <w:style w:type="paragraph" w:customStyle="1" w:styleId="282">
    <w:name w:val="列出段落2"/>
    <w:basedOn w:val="1"/>
    <w:qFormat/>
    <w:uiPriority w:val="0"/>
    <w:pPr>
      <w:ind w:firstLine="420" w:firstLineChars="200"/>
    </w:pPr>
  </w:style>
  <w:style w:type="paragraph" w:customStyle="1" w:styleId="283">
    <w:name w:val="Char4"/>
    <w:basedOn w:val="1"/>
    <w:qFormat/>
    <w:uiPriority w:val="0"/>
    <w:pPr>
      <w:widowControl/>
      <w:spacing w:after="160" w:line="240" w:lineRule="exact"/>
      <w:jc w:val="left"/>
    </w:pPr>
    <w:rPr>
      <w:rFonts w:eastAsia="Times New Roman"/>
      <w:kern w:val="0"/>
      <w:sz w:val="20"/>
      <w:szCs w:val="20"/>
    </w:rPr>
  </w:style>
  <w:style w:type="paragraph" w:customStyle="1" w:styleId="284">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1823</Words>
  <Characters>10396</Characters>
  <Lines>86</Lines>
  <Paragraphs>24</Paragraphs>
  <TotalTime>551</TotalTime>
  <ScaleCrop>false</ScaleCrop>
  <LinksUpToDate>false</LinksUpToDate>
  <CharactersWithSpaces>12195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2018-06-14T15:29:00Z</dcterms:created>
  <dc:creator>Administrator</dc:creator>
  <cp:lastModifiedBy>衡子</cp:lastModifiedBy>
  <cp:lastPrinted>2019-01-09T00:55:00Z</cp:lastPrinted>
  <dcterms:modified xsi:type="dcterms:W3CDTF">2019-01-14T01:29:24Z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