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r>
        <w:rPr>
          <w:rFonts w:hint="eastAsia" w:ascii="方正小标宋简体" w:eastAsia="方正小标宋简体"/>
          <w:sz w:val="32"/>
          <w:szCs w:val="32"/>
        </w:rPr>
        <w:t>医院DRGs综合评价管理系统项目</w:t>
      </w:r>
      <w:r>
        <w:rPr>
          <w:rFonts w:hint="eastAsia" w:ascii="方正小标宋简体" w:eastAsia="方正小标宋简体"/>
          <w:sz w:val="32"/>
          <w:szCs w:val="32"/>
          <w:lang w:eastAsia="zh-CN"/>
        </w:rPr>
        <w:t>参考</w:t>
      </w:r>
      <w:r>
        <w:rPr>
          <w:rFonts w:hint="eastAsia" w:ascii="方正小标宋简体" w:eastAsia="方正小标宋简体"/>
          <w:sz w:val="32"/>
          <w:szCs w:val="32"/>
        </w:rPr>
        <w:t>需求</w:t>
      </w:r>
    </w:p>
    <w:p>
      <w:pPr>
        <w:pStyle w:val="2"/>
        <w:rPr>
          <w:rFonts w:asciiTheme="minorEastAsia" w:hAnsiTheme="minorEastAsia"/>
          <w:b w:val="0"/>
          <w:szCs w:val="28"/>
        </w:rPr>
      </w:pPr>
      <w:r>
        <w:rPr>
          <w:rFonts w:hint="eastAsia" w:asciiTheme="minorEastAsia" w:hAnsiTheme="minorEastAsia"/>
          <w:szCs w:val="28"/>
        </w:rPr>
        <w:t>一、投标说明</w:t>
      </w:r>
    </w:p>
    <w:p>
      <w:pPr>
        <w:spacing w:line="360" w:lineRule="auto"/>
        <w:ind w:firstLine="480" w:firstLineChars="200"/>
        <w:rPr>
          <w:rFonts w:ascii="宋体" w:hAnsi="宋体"/>
          <w:sz w:val="24"/>
          <w:szCs w:val="24"/>
        </w:rPr>
      </w:pPr>
      <w:r>
        <w:rPr>
          <w:rFonts w:hint="eastAsia" w:ascii="宋体" w:hAnsi="宋体"/>
          <w:sz w:val="24"/>
          <w:szCs w:val="24"/>
        </w:rPr>
        <w:t>投标人须对医院DRGs综合评价管理系统作为一个单位的服务进行整体响应，任何只对其中一部分内容进行的响应都被视为无效投标。</w:t>
      </w:r>
    </w:p>
    <w:p>
      <w:pPr>
        <w:pStyle w:val="2"/>
        <w:rPr>
          <w:rFonts w:asciiTheme="minorEastAsia" w:hAnsiTheme="minorEastAsia"/>
          <w:b w:val="0"/>
          <w:szCs w:val="28"/>
        </w:rPr>
      </w:pPr>
      <w:r>
        <w:rPr>
          <w:rFonts w:hint="eastAsia" w:asciiTheme="minorEastAsia" w:hAnsiTheme="minorEastAsia"/>
          <w:szCs w:val="28"/>
        </w:rPr>
        <w:t>二、采购内容</w:t>
      </w:r>
    </w:p>
    <w:tbl>
      <w:tblPr>
        <w:tblStyle w:val="8"/>
        <w:tblW w:w="8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35"/>
        <w:gridCol w:w="1482"/>
        <w:gridCol w:w="850"/>
        <w:gridCol w:w="1134"/>
        <w:gridCol w:w="156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700" w:type="dxa"/>
            <w:shd w:val="clear" w:color="auto" w:fill="F3F3F3"/>
            <w:vAlign w:val="center"/>
          </w:tcPr>
          <w:p>
            <w:pPr>
              <w:spacing w:line="240" w:lineRule="exact"/>
              <w:jc w:val="center"/>
              <w:rPr>
                <w:rFonts w:ascii="宋体" w:hAnsi="宋体"/>
                <w:b/>
                <w:color w:val="000000"/>
                <w:sz w:val="24"/>
                <w:szCs w:val="24"/>
              </w:rPr>
            </w:pPr>
            <w:r>
              <w:rPr>
                <w:rFonts w:hint="eastAsia" w:ascii="宋体" w:hAnsi="宋体"/>
                <w:b/>
                <w:color w:val="000000"/>
                <w:sz w:val="24"/>
                <w:szCs w:val="24"/>
              </w:rPr>
              <w:t>序号</w:t>
            </w:r>
          </w:p>
        </w:tc>
        <w:tc>
          <w:tcPr>
            <w:tcW w:w="1735" w:type="dxa"/>
            <w:shd w:val="clear" w:color="auto" w:fill="F3F3F3"/>
            <w:vAlign w:val="center"/>
          </w:tcPr>
          <w:p>
            <w:pPr>
              <w:spacing w:line="240" w:lineRule="exact"/>
              <w:jc w:val="center"/>
              <w:rPr>
                <w:rFonts w:ascii="宋体" w:hAnsi="宋体"/>
                <w:b/>
                <w:color w:val="000000"/>
                <w:sz w:val="24"/>
                <w:szCs w:val="24"/>
              </w:rPr>
            </w:pPr>
            <w:r>
              <w:rPr>
                <w:rFonts w:hint="eastAsia" w:ascii="宋体" w:hAnsi="宋体"/>
                <w:b/>
                <w:color w:val="000000"/>
                <w:sz w:val="24"/>
                <w:szCs w:val="24"/>
              </w:rPr>
              <w:t>内容</w:t>
            </w:r>
          </w:p>
        </w:tc>
        <w:tc>
          <w:tcPr>
            <w:tcW w:w="1482" w:type="dxa"/>
            <w:shd w:val="clear" w:color="auto" w:fill="F3F3F3"/>
            <w:vAlign w:val="center"/>
          </w:tcPr>
          <w:p>
            <w:pPr>
              <w:spacing w:line="240" w:lineRule="exact"/>
              <w:jc w:val="center"/>
              <w:rPr>
                <w:rFonts w:ascii="宋体" w:hAnsi="宋体"/>
                <w:b/>
                <w:color w:val="000000"/>
                <w:sz w:val="24"/>
                <w:szCs w:val="24"/>
              </w:rPr>
            </w:pPr>
            <w:r>
              <w:rPr>
                <w:rFonts w:hint="eastAsia" w:ascii="宋体" w:hAnsi="宋体"/>
                <w:b/>
                <w:color w:val="000000"/>
                <w:sz w:val="24"/>
                <w:szCs w:val="24"/>
              </w:rPr>
              <w:t>数量</w:t>
            </w:r>
          </w:p>
        </w:tc>
        <w:tc>
          <w:tcPr>
            <w:tcW w:w="850" w:type="dxa"/>
            <w:shd w:val="clear" w:color="auto" w:fill="F3F3F3"/>
            <w:vAlign w:val="center"/>
          </w:tcPr>
          <w:p>
            <w:pPr>
              <w:spacing w:line="240" w:lineRule="exact"/>
              <w:jc w:val="center"/>
              <w:rPr>
                <w:rFonts w:ascii="宋体" w:hAnsi="宋体"/>
                <w:b/>
                <w:color w:val="000000"/>
                <w:sz w:val="24"/>
                <w:szCs w:val="24"/>
              </w:rPr>
            </w:pPr>
            <w:r>
              <w:rPr>
                <w:rFonts w:hint="eastAsia" w:ascii="宋体" w:hAnsi="宋体"/>
                <w:b/>
                <w:color w:val="000000"/>
                <w:sz w:val="24"/>
                <w:szCs w:val="24"/>
              </w:rPr>
              <w:t>单位</w:t>
            </w:r>
          </w:p>
        </w:tc>
        <w:tc>
          <w:tcPr>
            <w:tcW w:w="1134" w:type="dxa"/>
            <w:shd w:val="clear" w:color="auto" w:fill="F3F3F3"/>
            <w:vAlign w:val="center"/>
          </w:tcPr>
          <w:p>
            <w:pPr>
              <w:spacing w:line="240" w:lineRule="exact"/>
              <w:jc w:val="center"/>
              <w:rPr>
                <w:rFonts w:ascii="宋体" w:hAnsi="宋体"/>
                <w:b/>
                <w:color w:val="000000"/>
                <w:sz w:val="24"/>
                <w:szCs w:val="24"/>
              </w:rPr>
            </w:pPr>
            <w:r>
              <w:rPr>
                <w:rFonts w:hint="eastAsia" w:ascii="宋体" w:hAnsi="宋体"/>
                <w:b/>
                <w:color w:val="000000"/>
                <w:sz w:val="24"/>
                <w:szCs w:val="24"/>
              </w:rPr>
              <w:t>单价</w:t>
            </w:r>
          </w:p>
          <w:p>
            <w:pPr>
              <w:spacing w:line="240" w:lineRule="exact"/>
              <w:jc w:val="center"/>
              <w:rPr>
                <w:rFonts w:ascii="宋体" w:hAnsi="宋体"/>
                <w:b/>
                <w:color w:val="000000"/>
                <w:sz w:val="24"/>
                <w:szCs w:val="24"/>
              </w:rPr>
            </w:pPr>
            <w:r>
              <w:rPr>
                <w:rFonts w:hint="eastAsia" w:ascii="宋体" w:hAnsi="宋体"/>
                <w:b/>
                <w:color w:val="000000"/>
                <w:sz w:val="24"/>
                <w:szCs w:val="24"/>
              </w:rPr>
              <w:t>（元）</w:t>
            </w:r>
          </w:p>
        </w:tc>
        <w:tc>
          <w:tcPr>
            <w:tcW w:w="1560" w:type="dxa"/>
            <w:shd w:val="clear" w:color="auto" w:fill="F3F3F3"/>
            <w:vAlign w:val="center"/>
          </w:tcPr>
          <w:p>
            <w:pPr>
              <w:spacing w:line="240" w:lineRule="exact"/>
              <w:jc w:val="center"/>
              <w:rPr>
                <w:rFonts w:ascii="宋体" w:hAnsi="宋体"/>
                <w:b/>
                <w:color w:val="000000"/>
                <w:sz w:val="24"/>
                <w:szCs w:val="24"/>
              </w:rPr>
            </w:pPr>
            <w:r>
              <w:rPr>
                <w:rFonts w:hint="eastAsia" w:ascii="宋体" w:hAnsi="宋体"/>
                <w:b/>
                <w:color w:val="000000"/>
                <w:sz w:val="24"/>
                <w:szCs w:val="24"/>
              </w:rPr>
              <w:t>合计</w:t>
            </w:r>
          </w:p>
          <w:p>
            <w:pPr>
              <w:spacing w:line="240" w:lineRule="exact"/>
              <w:jc w:val="center"/>
              <w:rPr>
                <w:rFonts w:ascii="宋体" w:hAnsi="宋体"/>
                <w:b/>
                <w:color w:val="000000"/>
                <w:sz w:val="24"/>
                <w:szCs w:val="24"/>
              </w:rPr>
            </w:pPr>
            <w:r>
              <w:rPr>
                <w:rFonts w:hint="eastAsia" w:ascii="宋体" w:hAnsi="宋体"/>
                <w:b/>
                <w:color w:val="000000"/>
                <w:sz w:val="24"/>
                <w:szCs w:val="24"/>
              </w:rPr>
              <w:t>（元）</w:t>
            </w:r>
          </w:p>
        </w:tc>
        <w:tc>
          <w:tcPr>
            <w:tcW w:w="1307" w:type="dxa"/>
            <w:shd w:val="clear" w:color="auto" w:fill="F3F3F3"/>
          </w:tcPr>
          <w:p>
            <w:pPr>
              <w:spacing w:line="240" w:lineRule="exact"/>
              <w:jc w:val="center"/>
              <w:rPr>
                <w:rFonts w:ascii="宋体" w:hAnsi="宋体"/>
                <w:b/>
                <w:color w:val="000000"/>
                <w:sz w:val="24"/>
                <w:szCs w:val="24"/>
              </w:rPr>
            </w:pPr>
          </w:p>
          <w:p>
            <w:pPr>
              <w:spacing w:line="240" w:lineRule="exact"/>
              <w:jc w:val="center"/>
              <w:rPr>
                <w:rFonts w:ascii="宋体" w:hAnsi="宋体"/>
                <w:b/>
                <w:color w:val="000000"/>
                <w:sz w:val="24"/>
                <w:szCs w:val="24"/>
              </w:rPr>
            </w:pPr>
            <w:r>
              <w:rPr>
                <w:rFonts w:hint="eastAsia" w:ascii="宋体" w:hAnsi="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jc w:val="center"/>
        </w:trPr>
        <w:tc>
          <w:tcPr>
            <w:tcW w:w="700" w:type="dxa"/>
            <w:vAlign w:val="center"/>
          </w:tcPr>
          <w:p>
            <w:pPr>
              <w:spacing w:line="240" w:lineRule="exact"/>
              <w:jc w:val="center"/>
              <w:rPr>
                <w:rFonts w:ascii="宋体" w:hAnsi="宋体"/>
                <w:color w:val="000000"/>
                <w:sz w:val="24"/>
                <w:szCs w:val="24"/>
              </w:rPr>
            </w:pPr>
            <w:r>
              <w:rPr>
                <w:rFonts w:hint="eastAsia" w:ascii="宋体" w:hAnsi="宋体"/>
                <w:color w:val="000000"/>
                <w:sz w:val="24"/>
                <w:szCs w:val="24"/>
              </w:rPr>
              <w:t>1</w:t>
            </w:r>
          </w:p>
        </w:tc>
        <w:tc>
          <w:tcPr>
            <w:tcW w:w="1735" w:type="dxa"/>
            <w:vAlign w:val="center"/>
          </w:tcPr>
          <w:p>
            <w:pPr>
              <w:spacing w:line="240" w:lineRule="exact"/>
              <w:jc w:val="center"/>
              <w:rPr>
                <w:rFonts w:ascii="宋体" w:hAnsi="宋体"/>
                <w:color w:val="000000"/>
                <w:sz w:val="24"/>
                <w:szCs w:val="24"/>
              </w:rPr>
            </w:pPr>
            <w:r>
              <w:rPr>
                <w:rFonts w:hint="eastAsia" w:ascii="宋体" w:hAnsi="宋体"/>
                <w:color w:val="000000"/>
                <w:sz w:val="24"/>
                <w:szCs w:val="24"/>
              </w:rPr>
              <w:t>医院DRGs综合评价管理系统（</w:t>
            </w:r>
            <w:r>
              <w:rPr>
                <w:rFonts w:ascii="宋体" w:hAnsi="宋体"/>
                <w:color w:val="000000"/>
                <w:sz w:val="24"/>
                <w:szCs w:val="24"/>
              </w:rPr>
              <w:t>含</w:t>
            </w:r>
            <w:r>
              <w:rPr>
                <w:rFonts w:hint="eastAsia" w:ascii="宋体" w:hAnsi="宋体"/>
                <w:color w:val="000000"/>
                <w:sz w:val="24"/>
                <w:szCs w:val="24"/>
              </w:rPr>
              <w:t>广东</w:t>
            </w:r>
            <w:r>
              <w:rPr>
                <w:rFonts w:ascii="宋体" w:hAnsi="宋体"/>
                <w:color w:val="000000"/>
                <w:sz w:val="24"/>
                <w:szCs w:val="24"/>
              </w:rPr>
              <w:t>省</w:t>
            </w:r>
            <w:r>
              <w:rPr>
                <w:rFonts w:hint="eastAsia" w:ascii="宋体" w:hAnsi="宋体"/>
                <w:color w:val="000000"/>
                <w:sz w:val="24"/>
                <w:szCs w:val="24"/>
              </w:rPr>
              <w:t>施行</w:t>
            </w:r>
            <w:r>
              <w:rPr>
                <w:rFonts w:ascii="宋体" w:hAnsi="宋体"/>
                <w:color w:val="000000"/>
                <w:sz w:val="24"/>
                <w:szCs w:val="24"/>
              </w:rPr>
              <w:t>的DRGs分组</w:t>
            </w:r>
            <w:r>
              <w:rPr>
                <w:rFonts w:hint="eastAsia" w:ascii="宋体" w:hAnsi="宋体"/>
                <w:color w:val="000000"/>
                <w:sz w:val="24"/>
                <w:szCs w:val="24"/>
              </w:rPr>
              <w:t>）</w:t>
            </w:r>
          </w:p>
        </w:tc>
        <w:tc>
          <w:tcPr>
            <w:tcW w:w="1482" w:type="dxa"/>
            <w:vAlign w:val="center"/>
          </w:tcPr>
          <w:p>
            <w:pPr>
              <w:spacing w:line="240" w:lineRule="exact"/>
              <w:jc w:val="center"/>
              <w:rPr>
                <w:rFonts w:ascii="宋体" w:hAnsi="宋体"/>
                <w:color w:val="000000"/>
                <w:sz w:val="24"/>
                <w:szCs w:val="24"/>
              </w:rPr>
            </w:pPr>
            <w:r>
              <w:rPr>
                <w:rFonts w:hint="eastAsia" w:ascii="宋体" w:hAnsi="宋体"/>
                <w:color w:val="000000"/>
                <w:sz w:val="24"/>
                <w:szCs w:val="24"/>
              </w:rPr>
              <w:t>1</w:t>
            </w:r>
          </w:p>
        </w:tc>
        <w:tc>
          <w:tcPr>
            <w:tcW w:w="850" w:type="dxa"/>
            <w:vAlign w:val="center"/>
          </w:tcPr>
          <w:p>
            <w:pPr>
              <w:spacing w:line="240" w:lineRule="exact"/>
              <w:jc w:val="center"/>
              <w:rPr>
                <w:rFonts w:ascii="宋体" w:hAnsi="宋体"/>
                <w:color w:val="000000"/>
                <w:sz w:val="24"/>
                <w:szCs w:val="24"/>
              </w:rPr>
            </w:pPr>
            <w:r>
              <w:rPr>
                <w:rFonts w:hint="eastAsia" w:ascii="宋体" w:hAnsi="宋体"/>
                <w:color w:val="000000"/>
                <w:sz w:val="24"/>
                <w:szCs w:val="24"/>
              </w:rPr>
              <w:t>套</w:t>
            </w:r>
          </w:p>
        </w:tc>
        <w:tc>
          <w:tcPr>
            <w:tcW w:w="1134" w:type="dxa"/>
            <w:vAlign w:val="center"/>
          </w:tcPr>
          <w:p>
            <w:pPr>
              <w:spacing w:line="240" w:lineRule="exact"/>
              <w:rPr>
                <w:rFonts w:ascii="宋体" w:hAnsi="宋体"/>
                <w:color w:val="000000"/>
                <w:sz w:val="24"/>
                <w:szCs w:val="24"/>
              </w:rPr>
            </w:pPr>
          </w:p>
        </w:tc>
        <w:tc>
          <w:tcPr>
            <w:tcW w:w="1560" w:type="dxa"/>
            <w:vAlign w:val="center"/>
          </w:tcPr>
          <w:p>
            <w:pPr>
              <w:spacing w:line="240" w:lineRule="exact"/>
              <w:jc w:val="center"/>
              <w:rPr>
                <w:rFonts w:ascii="宋体" w:hAnsi="宋体"/>
                <w:color w:val="000000"/>
                <w:sz w:val="24"/>
                <w:szCs w:val="24"/>
              </w:rPr>
            </w:pPr>
          </w:p>
        </w:tc>
        <w:tc>
          <w:tcPr>
            <w:tcW w:w="1307" w:type="dxa"/>
            <w:vAlign w:val="center"/>
          </w:tcPr>
          <w:p>
            <w:pPr>
              <w:spacing w:line="240" w:lineRule="exact"/>
              <w:rPr>
                <w:rFonts w:ascii="宋体" w:hAnsi="宋体"/>
                <w:bCs/>
                <w:color w:val="000000"/>
                <w:sz w:val="24"/>
                <w:szCs w:val="24"/>
              </w:rPr>
            </w:pPr>
            <w:r>
              <w:rPr>
                <w:rFonts w:hint="eastAsia" w:ascii="宋体" w:hAnsi="宋体"/>
                <w:bCs/>
                <w:color w:val="000000"/>
                <w:sz w:val="24"/>
                <w:szCs w:val="24"/>
              </w:rPr>
              <w:t>自</w:t>
            </w:r>
            <w:r>
              <w:rPr>
                <w:rFonts w:ascii="宋体" w:hAnsi="宋体"/>
                <w:bCs/>
                <w:color w:val="000000"/>
                <w:sz w:val="24"/>
                <w:szCs w:val="24"/>
              </w:rPr>
              <w:t>验收</w:t>
            </w:r>
            <w:r>
              <w:rPr>
                <w:rFonts w:hint="eastAsia" w:ascii="宋体" w:hAnsi="宋体"/>
                <w:bCs/>
                <w:color w:val="000000"/>
                <w:sz w:val="24"/>
                <w:szCs w:val="24"/>
              </w:rPr>
              <w:t>通过</w:t>
            </w:r>
            <w:r>
              <w:rPr>
                <w:rFonts w:ascii="宋体" w:hAnsi="宋体"/>
                <w:bCs/>
                <w:color w:val="000000"/>
                <w:sz w:val="24"/>
                <w:szCs w:val="24"/>
              </w:rPr>
              <w:t>之日起</w:t>
            </w:r>
            <w:r>
              <w:rPr>
                <w:rFonts w:hint="eastAsia" w:ascii="宋体" w:hAnsi="宋体"/>
                <w:bCs/>
                <w:color w:val="000000"/>
                <w:sz w:val="24"/>
                <w:szCs w:val="24"/>
              </w:rPr>
              <w:t>免两</w:t>
            </w:r>
            <w:r>
              <w:rPr>
                <w:rFonts w:ascii="宋体" w:hAnsi="宋体"/>
                <w:bCs/>
                <w:color w:val="000000"/>
                <w:sz w:val="24"/>
                <w:szCs w:val="24"/>
              </w:rPr>
              <w:t>年</w:t>
            </w:r>
            <w:r>
              <w:rPr>
                <w:rFonts w:hint="eastAsia" w:ascii="宋体" w:hAnsi="宋体"/>
                <w:bCs/>
                <w:color w:val="000000"/>
                <w:sz w:val="24"/>
                <w:szCs w:val="24"/>
              </w:rPr>
              <w:t>维保</w:t>
            </w:r>
            <w:r>
              <w:rPr>
                <w:rFonts w:ascii="宋体" w:hAnsi="宋体"/>
                <w:bCs/>
                <w:color w:val="000000"/>
                <w:sz w:val="24"/>
                <w:szCs w:val="24"/>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461" w:type="dxa"/>
            <w:gridSpan w:val="6"/>
            <w:vAlign w:val="center"/>
          </w:tcPr>
          <w:p>
            <w:pPr>
              <w:spacing w:line="240" w:lineRule="exact"/>
              <w:jc w:val="left"/>
              <w:rPr>
                <w:rFonts w:ascii="宋体" w:hAnsi="宋体"/>
                <w:b/>
                <w:color w:val="000000"/>
                <w:sz w:val="24"/>
                <w:szCs w:val="24"/>
              </w:rPr>
            </w:pPr>
            <w:r>
              <w:rPr>
                <w:rFonts w:hint="eastAsia" w:ascii="宋体" w:hAnsi="宋体"/>
                <w:b/>
                <w:color w:val="000000"/>
                <w:sz w:val="24"/>
                <w:szCs w:val="24"/>
              </w:rPr>
              <w:t>合计：</w:t>
            </w:r>
            <w:r>
              <w:rPr>
                <w:rFonts w:hint="eastAsia" w:ascii="宋体" w:hAnsi="宋体"/>
                <w:b/>
                <w:bCs/>
                <w:color w:val="000000"/>
                <w:sz w:val="24"/>
                <w:szCs w:val="24"/>
              </w:rPr>
              <w:t>¥元整</w:t>
            </w:r>
            <w:r>
              <w:rPr>
                <w:rFonts w:hint="eastAsia" w:ascii="宋体" w:hAnsi="宋体"/>
                <w:b/>
                <w:color w:val="000000"/>
                <w:sz w:val="24"/>
                <w:szCs w:val="24"/>
              </w:rPr>
              <w:t>（大写：人民币</w:t>
            </w:r>
            <w:r>
              <w:rPr>
                <w:rFonts w:hint="eastAsia" w:ascii="宋体" w:hAnsi="宋体"/>
                <w:b/>
                <w:color w:val="000000"/>
                <w:sz w:val="24"/>
                <w:szCs w:val="24"/>
                <w:lang w:val="en-US" w:eastAsia="zh-CN"/>
              </w:rPr>
              <w:t xml:space="preserve">      </w:t>
            </w:r>
            <w:bookmarkStart w:id="27" w:name="_GoBack"/>
            <w:bookmarkEnd w:id="27"/>
            <w:r>
              <w:rPr>
                <w:rFonts w:hint="eastAsia" w:ascii="宋体" w:hAnsi="宋体"/>
                <w:b/>
                <w:color w:val="000000"/>
                <w:sz w:val="24"/>
                <w:szCs w:val="24"/>
              </w:rPr>
              <w:t>整）</w:t>
            </w:r>
          </w:p>
        </w:tc>
        <w:tc>
          <w:tcPr>
            <w:tcW w:w="1307" w:type="dxa"/>
          </w:tcPr>
          <w:p>
            <w:pPr>
              <w:spacing w:line="240" w:lineRule="exact"/>
              <w:jc w:val="left"/>
              <w:rPr>
                <w:rFonts w:ascii="宋体" w:hAnsi="宋体"/>
                <w:color w:val="000000"/>
                <w:sz w:val="24"/>
                <w:szCs w:val="24"/>
              </w:rPr>
            </w:pPr>
          </w:p>
        </w:tc>
      </w:tr>
    </w:tbl>
    <w:p>
      <w:pPr>
        <w:pStyle w:val="2"/>
        <w:rPr>
          <w:rFonts w:asciiTheme="minorEastAsia" w:hAnsiTheme="minorEastAsia"/>
          <w:szCs w:val="28"/>
        </w:rPr>
      </w:pPr>
      <w:r>
        <w:rPr>
          <w:rFonts w:hint="eastAsia" w:asciiTheme="minorEastAsia" w:hAnsiTheme="minorEastAsia"/>
          <w:szCs w:val="28"/>
        </w:rPr>
        <w:t>三、分析功能要求</w:t>
      </w:r>
    </w:p>
    <w:p>
      <w:pPr>
        <w:pStyle w:val="3"/>
        <w:numPr>
          <w:ilvl w:val="0"/>
          <w:numId w:val="2"/>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基本</w:t>
      </w:r>
      <w:r>
        <w:rPr>
          <w:rFonts w:asciiTheme="minorEastAsia" w:hAnsiTheme="minorEastAsia" w:eastAsiaTheme="minorEastAsia"/>
          <w:sz w:val="24"/>
          <w:szCs w:val="24"/>
        </w:rPr>
        <w:t>情况分析</w:t>
      </w:r>
    </w:p>
    <w:p>
      <w:pPr>
        <w:pStyle w:val="4"/>
        <w:numPr>
          <w:ilvl w:val="0"/>
          <w:numId w:val="3"/>
        </w:numPr>
        <w:ind w:left="0" w:firstLine="482"/>
      </w:pPr>
      <w:r>
        <w:rPr>
          <w:rFonts w:hint="eastAsia"/>
        </w:rPr>
        <w:t>全院分析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基于DRGs全指标体系，对医院的整体状况进行分析，包含DRG</w:t>
      </w:r>
      <w:r>
        <w:rPr>
          <w:rFonts w:asciiTheme="minorEastAsia" w:hAnsiTheme="minorEastAsia"/>
          <w:sz w:val="24"/>
          <w:szCs w:val="24"/>
        </w:rPr>
        <w:t>组数、CMI、总权重、</w:t>
      </w:r>
      <w:r>
        <w:rPr>
          <w:rFonts w:hint="eastAsia" w:asciiTheme="minorEastAsia" w:hAnsiTheme="minorEastAsia"/>
          <w:sz w:val="24"/>
          <w:szCs w:val="24"/>
        </w:rPr>
        <w:t>时间</w:t>
      </w:r>
      <w:r>
        <w:rPr>
          <w:rFonts w:asciiTheme="minorEastAsia" w:hAnsiTheme="minorEastAsia"/>
          <w:sz w:val="24"/>
          <w:szCs w:val="24"/>
        </w:rPr>
        <w:t>消耗指数、费用消耗指数、低风险组死亡率、入组率</w:t>
      </w:r>
      <w:r>
        <w:rPr>
          <w:rFonts w:hint="eastAsia" w:asciiTheme="minorEastAsia" w:hAnsiTheme="minorEastAsia"/>
          <w:sz w:val="24"/>
          <w:szCs w:val="24"/>
        </w:rPr>
        <w:t>等，</w:t>
      </w:r>
      <w:r>
        <w:rPr>
          <w:rFonts w:asciiTheme="minorEastAsia" w:hAnsiTheme="minorEastAsia"/>
          <w:sz w:val="24"/>
          <w:szCs w:val="24"/>
        </w:rPr>
        <w:t>提供标杆医院选择，</w:t>
      </w:r>
      <w:r>
        <w:rPr>
          <w:rFonts w:hint="eastAsia" w:asciiTheme="minorEastAsia" w:hAnsiTheme="minorEastAsia"/>
          <w:sz w:val="24"/>
          <w:szCs w:val="24"/>
        </w:rPr>
        <w:t>可</w:t>
      </w:r>
      <w:r>
        <w:rPr>
          <w:rFonts w:asciiTheme="minorEastAsia" w:hAnsiTheme="minorEastAsia"/>
          <w:sz w:val="24"/>
          <w:szCs w:val="24"/>
        </w:rPr>
        <w:t>查看本院与</w:t>
      </w:r>
      <w:r>
        <w:rPr>
          <w:rFonts w:hint="eastAsia" w:asciiTheme="minorEastAsia" w:hAnsiTheme="minorEastAsia"/>
          <w:sz w:val="24"/>
          <w:szCs w:val="24"/>
        </w:rPr>
        <w:t>标杆</w:t>
      </w:r>
      <w:r>
        <w:rPr>
          <w:rFonts w:asciiTheme="minorEastAsia" w:hAnsiTheme="minorEastAsia"/>
          <w:sz w:val="24"/>
          <w:szCs w:val="24"/>
        </w:rPr>
        <w:t>医院比对情况，</w:t>
      </w:r>
      <w:r>
        <w:rPr>
          <w:rFonts w:hint="eastAsia" w:asciiTheme="minorEastAsia" w:hAnsiTheme="minorEastAsia"/>
          <w:sz w:val="24"/>
          <w:szCs w:val="24"/>
        </w:rPr>
        <w:t>了解医院与</w:t>
      </w:r>
      <w:r>
        <w:rPr>
          <w:rFonts w:asciiTheme="minorEastAsia" w:hAnsiTheme="minorEastAsia"/>
          <w:sz w:val="24"/>
          <w:szCs w:val="24"/>
        </w:rPr>
        <w:t>标杆医院差距所在</w:t>
      </w:r>
      <w:r>
        <w:rPr>
          <w:rFonts w:hint="eastAsia" w:asciiTheme="minorEastAsia" w:hAnsiTheme="minorEastAsia"/>
          <w:sz w:val="24"/>
          <w:szCs w:val="24"/>
        </w:rPr>
        <w:t>。支持图表切换、数据钻取</w:t>
      </w:r>
      <w:r>
        <w:rPr>
          <w:rFonts w:asciiTheme="minorEastAsia" w:hAnsiTheme="minorEastAsia"/>
          <w:sz w:val="24"/>
          <w:szCs w:val="24"/>
        </w:rPr>
        <w:t>等工作，</w:t>
      </w:r>
      <w:r>
        <w:rPr>
          <w:rFonts w:hint="eastAsia" w:asciiTheme="minorEastAsia" w:hAnsiTheme="minorEastAsia"/>
          <w:sz w:val="24"/>
          <w:szCs w:val="24"/>
        </w:rPr>
        <w:t>分析</w:t>
      </w:r>
      <w:r>
        <w:rPr>
          <w:rFonts w:asciiTheme="minorEastAsia" w:hAnsiTheme="minorEastAsia"/>
          <w:sz w:val="24"/>
          <w:szCs w:val="24"/>
        </w:rPr>
        <w:t>表</w:t>
      </w:r>
      <w:r>
        <w:rPr>
          <w:rFonts w:hint="eastAsia" w:asciiTheme="minorEastAsia" w:hAnsiTheme="minorEastAsia"/>
          <w:sz w:val="24"/>
          <w:szCs w:val="24"/>
        </w:rPr>
        <w:t>导出支持PDF、Excel等格式。</w:t>
      </w:r>
    </w:p>
    <w:p>
      <w:pPr>
        <w:pStyle w:val="4"/>
        <w:numPr>
          <w:ilvl w:val="0"/>
          <w:numId w:val="3"/>
        </w:numPr>
        <w:ind w:left="0" w:firstLine="482"/>
      </w:pPr>
      <w:r>
        <w:rPr>
          <w:rFonts w:hint="eastAsia"/>
        </w:rPr>
        <w:t>科室分析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基于DRGs全指标体系，对各个科室，深入</w:t>
      </w:r>
      <w:r>
        <w:rPr>
          <w:rFonts w:asciiTheme="minorEastAsia" w:hAnsiTheme="minorEastAsia"/>
          <w:sz w:val="24"/>
          <w:szCs w:val="24"/>
        </w:rPr>
        <w:t>至各</w:t>
      </w:r>
      <w:r>
        <w:rPr>
          <w:rFonts w:hint="eastAsia" w:asciiTheme="minorEastAsia" w:hAnsiTheme="minorEastAsia"/>
          <w:sz w:val="24"/>
          <w:szCs w:val="24"/>
        </w:rPr>
        <w:t>病区的整体情况进行分析，包含DRG</w:t>
      </w:r>
      <w:r>
        <w:rPr>
          <w:rFonts w:asciiTheme="minorEastAsia" w:hAnsiTheme="minorEastAsia"/>
          <w:sz w:val="24"/>
          <w:szCs w:val="24"/>
        </w:rPr>
        <w:t>组数、CMI、总权重、</w:t>
      </w:r>
      <w:r>
        <w:rPr>
          <w:rFonts w:hint="eastAsia" w:asciiTheme="minorEastAsia" w:hAnsiTheme="minorEastAsia"/>
          <w:sz w:val="24"/>
          <w:szCs w:val="24"/>
        </w:rPr>
        <w:t>时间</w:t>
      </w:r>
      <w:r>
        <w:rPr>
          <w:rFonts w:asciiTheme="minorEastAsia" w:hAnsiTheme="minorEastAsia"/>
          <w:sz w:val="24"/>
          <w:szCs w:val="24"/>
        </w:rPr>
        <w:t>消耗指数、费用消耗指数、低风险组死亡率、入组率</w:t>
      </w:r>
      <w:r>
        <w:rPr>
          <w:rFonts w:hint="eastAsia" w:asciiTheme="minorEastAsia" w:hAnsiTheme="minorEastAsia"/>
          <w:sz w:val="24"/>
          <w:szCs w:val="24"/>
        </w:rPr>
        <w:t>等。并对科室进行排名，查看各指标科室排名</w:t>
      </w:r>
      <w:r>
        <w:rPr>
          <w:rFonts w:asciiTheme="minorEastAsia" w:hAnsiTheme="minorEastAsia"/>
          <w:sz w:val="24"/>
          <w:szCs w:val="24"/>
        </w:rPr>
        <w:t>结果</w:t>
      </w:r>
      <w:r>
        <w:rPr>
          <w:rFonts w:hint="eastAsia" w:asciiTheme="minorEastAsia" w:hAnsiTheme="minorEastAsia"/>
          <w:sz w:val="24"/>
          <w:szCs w:val="24"/>
        </w:rPr>
        <w:t>。支持图表切换、数据钻取</w:t>
      </w:r>
      <w:r>
        <w:rPr>
          <w:rFonts w:asciiTheme="minorEastAsia" w:hAnsiTheme="minorEastAsia"/>
          <w:sz w:val="24"/>
          <w:szCs w:val="24"/>
        </w:rPr>
        <w:t>等工作，</w:t>
      </w:r>
      <w:r>
        <w:rPr>
          <w:rFonts w:hint="eastAsia" w:asciiTheme="minorEastAsia" w:hAnsiTheme="minorEastAsia"/>
          <w:sz w:val="24"/>
          <w:szCs w:val="24"/>
        </w:rPr>
        <w:t>分析</w:t>
      </w:r>
      <w:r>
        <w:rPr>
          <w:rFonts w:asciiTheme="minorEastAsia" w:hAnsiTheme="minorEastAsia"/>
          <w:sz w:val="24"/>
          <w:szCs w:val="24"/>
        </w:rPr>
        <w:t>表</w:t>
      </w:r>
      <w:r>
        <w:rPr>
          <w:rFonts w:hint="eastAsia" w:asciiTheme="minorEastAsia" w:hAnsiTheme="minorEastAsia"/>
          <w:sz w:val="24"/>
          <w:szCs w:val="24"/>
        </w:rPr>
        <w:t>导出支持PDF、Excel等格式。</w:t>
      </w:r>
    </w:p>
    <w:p>
      <w:pPr>
        <w:pStyle w:val="4"/>
        <w:numPr>
          <w:ilvl w:val="0"/>
          <w:numId w:val="3"/>
        </w:numPr>
        <w:ind w:left="0" w:firstLine="482"/>
      </w:pPr>
      <w:r>
        <w:rPr>
          <w:rFonts w:hint="eastAsia"/>
        </w:rPr>
        <w:t>医师分析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基于DRGs全指标体系，对全院的所有诊疗组、</w:t>
      </w:r>
      <w:r>
        <w:rPr>
          <w:rFonts w:asciiTheme="minorEastAsia" w:hAnsiTheme="minorEastAsia"/>
          <w:sz w:val="24"/>
          <w:szCs w:val="24"/>
        </w:rPr>
        <w:t>深入至各医师</w:t>
      </w:r>
      <w:r>
        <w:rPr>
          <w:rFonts w:hint="eastAsia" w:asciiTheme="minorEastAsia" w:hAnsiTheme="minorEastAsia"/>
          <w:sz w:val="24"/>
          <w:szCs w:val="24"/>
        </w:rPr>
        <w:t>进行分析，包含DRG</w:t>
      </w:r>
      <w:r>
        <w:rPr>
          <w:rFonts w:asciiTheme="minorEastAsia" w:hAnsiTheme="minorEastAsia"/>
          <w:sz w:val="24"/>
          <w:szCs w:val="24"/>
        </w:rPr>
        <w:t>组数、CMI、总权重、</w:t>
      </w:r>
      <w:r>
        <w:rPr>
          <w:rFonts w:hint="eastAsia" w:asciiTheme="minorEastAsia" w:hAnsiTheme="minorEastAsia"/>
          <w:sz w:val="24"/>
          <w:szCs w:val="24"/>
        </w:rPr>
        <w:t>时间</w:t>
      </w:r>
      <w:r>
        <w:rPr>
          <w:rFonts w:asciiTheme="minorEastAsia" w:hAnsiTheme="minorEastAsia"/>
          <w:sz w:val="24"/>
          <w:szCs w:val="24"/>
        </w:rPr>
        <w:t>消耗指数、费用消耗指数、低风险组死亡率、入组率</w:t>
      </w:r>
      <w:r>
        <w:rPr>
          <w:rFonts w:hint="eastAsia" w:asciiTheme="minorEastAsia" w:hAnsiTheme="minorEastAsia"/>
          <w:sz w:val="24"/>
          <w:szCs w:val="24"/>
        </w:rPr>
        <w:t>等。设置</w:t>
      </w:r>
      <w:r>
        <w:rPr>
          <w:rFonts w:asciiTheme="minorEastAsia" w:hAnsiTheme="minorEastAsia"/>
          <w:sz w:val="24"/>
          <w:szCs w:val="24"/>
        </w:rPr>
        <w:t>层层</w:t>
      </w:r>
      <w:r>
        <w:rPr>
          <w:rFonts w:hint="eastAsia" w:asciiTheme="minorEastAsia" w:hAnsiTheme="minorEastAsia"/>
          <w:sz w:val="24"/>
          <w:szCs w:val="24"/>
        </w:rPr>
        <w:t>钻取</w:t>
      </w:r>
      <w:r>
        <w:rPr>
          <w:rFonts w:asciiTheme="minorEastAsia" w:hAnsiTheme="minorEastAsia"/>
          <w:sz w:val="24"/>
          <w:szCs w:val="24"/>
        </w:rPr>
        <w:t>，可由诊疗组至医师</w:t>
      </w:r>
      <w:r>
        <w:rPr>
          <w:rFonts w:hint="eastAsia" w:asciiTheme="minorEastAsia" w:hAnsiTheme="minorEastAsia"/>
          <w:sz w:val="24"/>
          <w:szCs w:val="24"/>
        </w:rPr>
        <w:t>。支持图表切换、数据钻取</w:t>
      </w:r>
      <w:r>
        <w:rPr>
          <w:rFonts w:asciiTheme="minorEastAsia" w:hAnsiTheme="minorEastAsia"/>
          <w:sz w:val="24"/>
          <w:szCs w:val="24"/>
        </w:rPr>
        <w:t>等工作，</w:t>
      </w:r>
      <w:r>
        <w:rPr>
          <w:rFonts w:hint="eastAsia" w:asciiTheme="minorEastAsia" w:hAnsiTheme="minorEastAsia"/>
          <w:sz w:val="24"/>
          <w:szCs w:val="24"/>
        </w:rPr>
        <w:t>分析</w:t>
      </w:r>
      <w:r>
        <w:rPr>
          <w:rFonts w:asciiTheme="minorEastAsia" w:hAnsiTheme="minorEastAsia"/>
          <w:sz w:val="24"/>
          <w:szCs w:val="24"/>
        </w:rPr>
        <w:t>表</w:t>
      </w:r>
      <w:r>
        <w:rPr>
          <w:rFonts w:hint="eastAsia" w:asciiTheme="minorEastAsia" w:hAnsiTheme="minorEastAsia"/>
          <w:sz w:val="24"/>
          <w:szCs w:val="24"/>
        </w:rPr>
        <w:t>导出支持PDF、Excel等格式。</w:t>
      </w:r>
    </w:p>
    <w:p>
      <w:pPr>
        <w:pStyle w:val="4"/>
        <w:numPr>
          <w:ilvl w:val="0"/>
          <w:numId w:val="3"/>
        </w:numPr>
        <w:ind w:left="0" w:firstLine="482"/>
      </w:pPr>
      <w:r>
        <w:rPr>
          <w:rFonts w:hint="eastAsia"/>
        </w:rPr>
        <w:t>病种分析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对全院以及各个科室的常见病种、高危病种、费用较高和难度</w:t>
      </w:r>
      <w:r>
        <w:rPr>
          <w:rFonts w:asciiTheme="minorEastAsia" w:hAnsiTheme="minorEastAsia"/>
          <w:sz w:val="24"/>
          <w:szCs w:val="24"/>
        </w:rPr>
        <w:t>较高</w:t>
      </w:r>
      <w:r>
        <w:rPr>
          <w:rFonts w:hint="eastAsia" w:asciiTheme="minorEastAsia" w:hAnsiTheme="minorEastAsia"/>
          <w:sz w:val="24"/>
          <w:szCs w:val="24"/>
        </w:rPr>
        <w:t>的病种进行分析，查看</w:t>
      </w:r>
      <w:r>
        <w:rPr>
          <w:rFonts w:asciiTheme="minorEastAsia" w:hAnsiTheme="minorEastAsia"/>
          <w:sz w:val="24"/>
          <w:szCs w:val="24"/>
        </w:rPr>
        <w:t>各病种的</w:t>
      </w:r>
      <w:r>
        <w:rPr>
          <w:rFonts w:hint="eastAsia" w:asciiTheme="minorEastAsia" w:hAnsiTheme="minorEastAsia"/>
          <w:sz w:val="24"/>
          <w:szCs w:val="24"/>
        </w:rPr>
        <w:t>基本</w:t>
      </w:r>
      <w:r>
        <w:rPr>
          <w:rFonts w:asciiTheme="minorEastAsia" w:hAnsiTheme="minorEastAsia"/>
          <w:sz w:val="24"/>
          <w:szCs w:val="24"/>
        </w:rPr>
        <w:t>情况及费用情况。</w:t>
      </w:r>
      <w:r>
        <w:rPr>
          <w:rFonts w:hint="eastAsia" w:asciiTheme="minorEastAsia" w:hAnsiTheme="minorEastAsia"/>
          <w:sz w:val="24"/>
          <w:szCs w:val="24"/>
        </w:rPr>
        <w:t>可钻取至病人个案。支持图表切换、数据钻取</w:t>
      </w:r>
      <w:r>
        <w:rPr>
          <w:rFonts w:asciiTheme="minorEastAsia" w:hAnsiTheme="minorEastAsia"/>
          <w:sz w:val="24"/>
          <w:szCs w:val="24"/>
        </w:rPr>
        <w:t>等工作，</w:t>
      </w:r>
      <w:r>
        <w:rPr>
          <w:rFonts w:hint="eastAsia" w:asciiTheme="minorEastAsia" w:hAnsiTheme="minorEastAsia"/>
          <w:sz w:val="24"/>
          <w:szCs w:val="24"/>
        </w:rPr>
        <w:t>分析</w:t>
      </w:r>
      <w:r>
        <w:rPr>
          <w:rFonts w:asciiTheme="minorEastAsia" w:hAnsiTheme="minorEastAsia"/>
          <w:sz w:val="24"/>
          <w:szCs w:val="24"/>
        </w:rPr>
        <w:t>表</w:t>
      </w:r>
      <w:r>
        <w:rPr>
          <w:rFonts w:hint="eastAsia" w:asciiTheme="minorEastAsia" w:hAnsiTheme="minorEastAsia"/>
          <w:sz w:val="24"/>
          <w:szCs w:val="24"/>
        </w:rPr>
        <w:t>导出支持PDF、Excel等格式。</w:t>
      </w:r>
    </w:p>
    <w:p>
      <w:pPr>
        <w:pStyle w:val="4"/>
        <w:numPr>
          <w:ilvl w:val="0"/>
          <w:numId w:val="3"/>
        </w:numPr>
        <w:ind w:left="0" w:firstLine="482"/>
      </w:pPr>
      <w:r>
        <w:t>流向分析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以动画</w:t>
      </w:r>
      <w:r>
        <w:rPr>
          <w:rFonts w:asciiTheme="minorEastAsia" w:hAnsiTheme="minorEastAsia"/>
          <w:sz w:val="24"/>
          <w:szCs w:val="24"/>
        </w:rPr>
        <w:t>效果展示</w:t>
      </w:r>
      <w:r>
        <w:rPr>
          <w:rFonts w:hint="eastAsia" w:asciiTheme="minorEastAsia" w:hAnsiTheme="minorEastAsia"/>
          <w:sz w:val="24"/>
          <w:szCs w:val="24"/>
        </w:rPr>
        <w:t>病人</w:t>
      </w:r>
      <w:r>
        <w:rPr>
          <w:rFonts w:asciiTheme="minorEastAsia" w:hAnsiTheme="minorEastAsia"/>
          <w:sz w:val="24"/>
          <w:szCs w:val="24"/>
        </w:rPr>
        <w:t>流向分析，</w:t>
      </w:r>
      <w:r>
        <w:rPr>
          <w:rFonts w:hint="eastAsia" w:asciiTheme="minorEastAsia" w:hAnsiTheme="minorEastAsia"/>
          <w:sz w:val="24"/>
          <w:szCs w:val="24"/>
        </w:rPr>
        <w:t>主要分析</w:t>
      </w:r>
      <w:r>
        <w:rPr>
          <w:rFonts w:asciiTheme="minorEastAsia" w:hAnsiTheme="minorEastAsia"/>
          <w:sz w:val="24"/>
          <w:szCs w:val="24"/>
        </w:rPr>
        <w:t>异地病人</w:t>
      </w:r>
      <w:r>
        <w:rPr>
          <w:rFonts w:hint="eastAsia" w:asciiTheme="minorEastAsia" w:hAnsiTheme="minorEastAsia"/>
          <w:sz w:val="24"/>
          <w:szCs w:val="24"/>
        </w:rPr>
        <w:t>来源</w:t>
      </w:r>
      <w:r>
        <w:rPr>
          <w:rFonts w:asciiTheme="minorEastAsia" w:hAnsiTheme="minorEastAsia"/>
          <w:sz w:val="24"/>
          <w:szCs w:val="24"/>
        </w:rPr>
        <w:t>、异地病人就诊情况、异地病人出院情况</w:t>
      </w:r>
      <w:r>
        <w:rPr>
          <w:rFonts w:hint="eastAsia" w:asciiTheme="minorEastAsia" w:hAnsiTheme="minorEastAsia"/>
          <w:sz w:val="24"/>
          <w:szCs w:val="24"/>
        </w:rPr>
        <w:t>，了解</w:t>
      </w:r>
      <w:r>
        <w:rPr>
          <w:rFonts w:asciiTheme="minorEastAsia" w:hAnsiTheme="minorEastAsia"/>
          <w:sz w:val="24"/>
          <w:szCs w:val="24"/>
        </w:rPr>
        <w:t>我院</w:t>
      </w:r>
      <w:r>
        <w:rPr>
          <w:rFonts w:hint="eastAsia" w:asciiTheme="minorEastAsia" w:hAnsiTheme="minorEastAsia"/>
          <w:sz w:val="24"/>
          <w:szCs w:val="24"/>
        </w:rPr>
        <w:t>对</w:t>
      </w:r>
      <w:r>
        <w:rPr>
          <w:rFonts w:asciiTheme="minorEastAsia" w:hAnsiTheme="minorEastAsia"/>
          <w:sz w:val="24"/>
          <w:szCs w:val="24"/>
        </w:rPr>
        <w:t>异地病人的影响力及影响范围，</w:t>
      </w:r>
      <w:r>
        <w:rPr>
          <w:rFonts w:hint="eastAsia" w:asciiTheme="minorEastAsia" w:hAnsiTheme="minorEastAsia"/>
          <w:sz w:val="24"/>
          <w:szCs w:val="24"/>
        </w:rPr>
        <w:t>省内</w:t>
      </w:r>
      <w:r>
        <w:rPr>
          <w:rFonts w:asciiTheme="minorEastAsia" w:hAnsiTheme="minorEastAsia"/>
          <w:sz w:val="24"/>
          <w:szCs w:val="24"/>
        </w:rPr>
        <w:t>及省外</w:t>
      </w:r>
      <w:r>
        <w:rPr>
          <w:rFonts w:hint="eastAsia" w:asciiTheme="minorEastAsia" w:hAnsiTheme="minorEastAsia"/>
          <w:sz w:val="24"/>
          <w:szCs w:val="24"/>
        </w:rPr>
        <w:t>异地病人</w:t>
      </w:r>
      <w:r>
        <w:rPr>
          <w:rFonts w:asciiTheme="minorEastAsia" w:hAnsiTheme="minorEastAsia"/>
          <w:sz w:val="24"/>
          <w:szCs w:val="24"/>
        </w:rPr>
        <w:t>分析，</w:t>
      </w:r>
      <w:r>
        <w:rPr>
          <w:rFonts w:hint="eastAsia" w:asciiTheme="minorEastAsia" w:hAnsiTheme="minorEastAsia"/>
          <w:sz w:val="24"/>
          <w:szCs w:val="24"/>
        </w:rPr>
        <w:t>可</w:t>
      </w:r>
      <w:r>
        <w:rPr>
          <w:rFonts w:asciiTheme="minorEastAsia" w:hAnsiTheme="minorEastAsia"/>
          <w:sz w:val="24"/>
          <w:szCs w:val="24"/>
        </w:rPr>
        <w:t>深入查看异地</w:t>
      </w:r>
      <w:r>
        <w:rPr>
          <w:rFonts w:hint="eastAsia" w:asciiTheme="minorEastAsia" w:hAnsiTheme="minorEastAsia"/>
          <w:sz w:val="24"/>
          <w:szCs w:val="24"/>
        </w:rPr>
        <w:t>病人</w:t>
      </w:r>
      <w:r>
        <w:rPr>
          <w:rFonts w:asciiTheme="minorEastAsia" w:hAnsiTheme="minorEastAsia"/>
          <w:sz w:val="24"/>
          <w:szCs w:val="24"/>
        </w:rPr>
        <w:t>疾病及手术情况</w:t>
      </w:r>
      <w:r>
        <w:rPr>
          <w:rFonts w:hint="eastAsia" w:asciiTheme="minorEastAsia" w:hAnsiTheme="minorEastAsia"/>
          <w:sz w:val="24"/>
          <w:szCs w:val="24"/>
        </w:rPr>
        <w:t>。提供图表</w:t>
      </w:r>
      <w:r>
        <w:rPr>
          <w:rFonts w:asciiTheme="minorEastAsia" w:hAnsiTheme="minorEastAsia"/>
          <w:sz w:val="24"/>
          <w:szCs w:val="24"/>
        </w:rPr>
        <w:t>展示、联动效果</w:t>
      </w:r>
      <w:r>
        <w:rPr>
          <w:rFonts w:hint="eastAsia" w:asciiTheme="minorEastAsia" w:hAnsiTheme="minorEastAsia"/>
          <w:sz w:val="24"/>
          <w:szCs w:val="24"/>
        </w:rPr>
        <w:t>、下钻</w:t>
      </w:r>
      <w:r>
        <w:rPr>
          <w:rFonts w:asciiTheme="minorEastAsia" w:hAnsiTheme="minorEastAsia"/>
          <w:sz w:val="24"/>
          <w:szCs w:val="24"/>
        </w:rPr>
        <w:t>等功能</w:t>
      </w:r>
      <w:r>
        <w:rPr>
          <w:rFonts w:hint="eastAsia" w:asciiTheme="minorEastAsia" w:hAnsiTheme="minorEastAsia"/>
          <w:sz w:val="24"/>
          <w:szCs w:val="24"/>
        </w:rPr>
        <w:t>，支持分析</w:t>
      </w:r>
      <w:r>
        <w:rPr>
          <w:rFonts w:asciiTheme="minorEastAsia" w:hAnsiTheme="minorEastAsia"/>
          <w:sz w:val="24"/>
          <w:szCs w:val="24"/>
        </w:rPr>
        <w:t>表以</w:t>
      </w:r>
      <w:r>
        <w:rPr>
          <w:rFonts w:hint="eastAsia" w:asciiTheme="minorEastAsia" w:hAnsiTheme="minorEastAsia"/>
          <w:sz w:val="24"/>
          <w:szCs w:val="24"/>
        </w:rPr>
        <w:t>PDF、EXCEL等格式导出，支持图表切换等功能。</w:t>
      </w:r>
    </w:p>
    <w:p>
      <w:pPr>
        <w:pStyle w:val="4"/>
        <w:numPr>
          <w:ilvl w:val="0"/>
          <w:numId w:val="3"/>
        </w:numPr>
        <w:ind w:left="0" w:firstLine="482"/>
      </w:pPr>
      <w:r>
        <w:rPr>
          <w:rFonts w:hint="eastAsia"/>
        </w:rPr>
        <w:t>未入组查询</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可以对住院大于60天的病案数据进行多条件查询，如患者的诊断，用药，DRG，MDC，性别，年龄等。支持不同条件的“与”和“或”的组合，能迅速找出符合条件的患者。方便对其进行针对性临床科研或对比分析。</w:t>
      </w:r>
    </w:p>
    <w:p>
      <w:pPr>
        <w:pStyle w:val="3"/>
        <w:numPr>
          <w:ilvl w:val="0"/>
          <w:numId w:val="2"/>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疑难</w:t>
      </w:r>
      <w:r>
        <w:rPr>
          <w:rFonts w:asciiTheme="minorEastAsia" w:hAnsiTheme="minorEastAsia" w:eastAsiaTheme="minorEastAsia"/>
          <w:sz w:val="24"/>
          <w:szCs w:val="24"/>
        </w:rPr>
        <w:t>病例分析</w:t>
      </w:r>
    </w:p>
    <w:p>
      <w:pPr>
        <w:pStyle w:val="4"/>
        <w:ind w:firstLine="482"/>
      </w:pPr>
      <w:r>
        <w:rPr>
          <w:rFonts w:hint="eastAsia"/>
        </w:rPr>
        <w:t>疑难病例</w:t>
      </w:r>
      <w:r>
        <w:t>分析</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基于</w:t>
      </w:r>
      <w:r>
        <w:rPr>
          <w:rFonts w:asciiTheme="minorEastAsia" w:hAnsiTheme="minorEastAsia"/>
          <w:sz w:val="24"/>
          <w:szCs w:val="24"/>
        </w:rPr>
        <w:t>病人明细个案，</w:t>
      </w:r>
      <w:r>
        <w:rPr>
          <w:rFonts w:hint="eastAsia" w:asciiTheme="minorEastAsia" w:hAnsiTheme="minorEastAsia"/>
          <w:sz w:val="24"/>
          <w:szCs w:val="24"/>
        </w:rPr>
        <w:t>从</w:t>
      </w:r>
      <w:r>
        <w:rPr>
          <w:rFonts w:asciiTheme="minorEastAsia" w:hAnsiTheme="minorEastAsia"/>
          <w:sz w:val="24"/>
          <w:szCs w:val="24"/>
        </w:rPr>
        <w:t>疑难病例和常见疑难病例角度，分析本院危及重症救治能力</w:t>
      </w:r>
      <w:r>
        <w:rPr>
          <w:rFonts w:hint="eastAsia" w:asciiTheme="minorEastAsia" w:hAnsiTheme="minorEastAsia"/>
          <w:sz w:val="24"/>
          <w:szCs w:val="24"/>
        </w:rPr>
        <w:t>等病人接受的医疗服务水平，分析</w:t>
      </w:r>
      <w:r>
        <w:rPr>
          <w:rFonts w:asciiTheme="minorEastAsia" w:hAnsiTheme="minorEastAsia"/>
          <w:sz w:val="24"/>
          <w:szCs w:val="24"/>
        </w:rPr>
        <w:t>本院各科室、各</w:t>
      </w:r>
      <w:r>
        <w:rPr>
          <w:rFonts w:hint="eastAsia" w:asciiTheme="minorEastAsia" w:hAnsiTheme="minorEastAsia"/>
          <w:sz w:val="24"/>
          <w:szCs w:val="24"/>
        </w:rPr>
        <w:t>医师</w:t>
      </w:r>
      <w:r>
        <w:rPr>
          <w:rFonts w:asciiTheme="minorEastAsia" w:hAnsiTheme="minorEastAsia"/>
          <w:sz w:val="24"/>
          <w:szCs w:val="24"/>
        </w:rPr>
        <w:t>之间的RW构成情况，</w:t>
      </w:r>
      <w:r>
        <w:rPr>
          <w:rFonts w:hint="eastAsia" w:asciiTheme="minorEastAsia" w:hAnsiTheme="minorEastAsia"/>
          <w:sz w:val="24"/>
          <w:szCs w:val="24"/>
        </w:rPr>
        <w:t>评价各科室之间的医疗服务效率、质量、水平的差异。支持图表切换、数据钻取</w:t>
      </w:r>
      <w:r>
        <w:rPr>
          <w:rFonts w:asciiTheme="minorEastAsia" w:hAnsiTheme="minorEastAsia"/>
          <w:sz w:val="24"/>
          <w:szCs w:val="24"/>
        </w:rPr>
        <w:t>等工作，</w:t>
      </w:r>
      <w:r>
        <w:rPr>
          <w:rFonts w:hint="eastAsia" w:asciiTheme="minorEastAsia" w:hAnsiTheme="minorEastAsia"/>
          <w:sz w:val="24"/>
          <w:szCs w:val="24"/>
        </w:rPr>
        <w:t>分析</w:t>
      </w:r>
      <w:r>
        <w:rPr>
          <w:rFonts w:asciiTheme="minorEastAsia" w:hAnsiTheme="minorEastAsia"/>
          <w:sz w:val="24"/>
          <w:szCs w:val="24"/>
        </w:rPr>
        <w:t>表</w:t>
      </w:r>
      <w:r>
        <w:rPr>
          <w:rFonts w:hint="eastAsia" w:asciiTheme="minorEastAsia" w:hAnsiTheme="minorEastAsia"/>
          <w:sz w:val="24"/>
          <w:szCs w:val="24"/>
        </w:rPr>
        <w:t>导出支持PDF、Excel等格式。</w:t>
      </w:r>
    </w:p>
    <w:p>
      <w:pPr>
        <w:pStyle w:val="4"/>
        <w:ind w:firstLine="482"/>
      </w:pPr>
      <w:r>
        <w:rPr>
          <w:rFonts w:hint="eastAsia"/>
        </w:rPr>
        <w:t>住院</w:t>
      </w:r>
      <w:r>
        <w:t>病人</w:t>
      </w:r>
      <w:r>
        <w:rPr>
          <w:rFonts w:hint="eastAsia"/>
        </w:rPr>
        <w:t>权重</w:t>
      </w:r>
      <w:r>
        <w:t>构成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分析本院住院病人权重</w:t>
      </w:r>
      <w:r>
        <w:rPr>
          <w:rFonts w:asciiTheme="minorEastAsia" w:hAnsiTheme="minorEastAsia"/>
          <w:sz w:val="24"/>
          <w:szCs w:val="24"/>
        </w:rPr>
        <w:t>构成，</w:t>
      </w:r>
      <w:r>
        <w:rPr>
          <w:rFonts w:hint="eastAsia" w:asciiTheme="minorEastAsia" w:hAnsiTheme="minorEastAsia"/>
          <w:sz w:val="24"/>
          <w:szCs w:val="24"/>
        </w:rPr>
        <w:t>有利于评估</w:t>
      </w:r>
      <w:r>
        <w:rPr>
          <w:rFonts w:asciiTheme="minorEastAsia" w:hAnsiTheme="minorEastAsia"/>
          <w:sz w:val="24"/>
          <w:szCs w:val="24"/>
        </w:rPr>
        <w:t>我院</w:t>
      </w:r>
      <w:r>
        <w:rPr>
          <w:rFonts w:hint="eastAsia" w:asciiTheme="minorEastAsia" w:hAnsiTheme="minorEastAsia"/>
          <w:sz w:val="24"/>
          <w:szCs w:val="24"/>
        </w:rPr>
        <w:t>优、</w:t>
      </w:r>
      <w:r>
        <w:rPr>
          <w:rFonts w:asciiTheme="minorEastAsia" w:hAnsiTheme="minorEastAsia"/>
          <w:sz w:val="24"/>
          <w:szCs w:val="24"/>
        </w:rPr>
        <w:t>劣</w:t>
      </w:r>
      <w:r>
        <w:rPr>
          <w:rFonts w:hint="eastAsia" w:asciiTheme="minorEastAsia" w:hAnsiTheme="minorEastAsia"/>
          <w:sz w:val="24"/>
          <w:szCs w:val="24"/>
        </w:rPr>
        <w:t>势</w:t>
      </w:r>
      <w:r>
        <w:rPr>
          <w:rFonts w:asciiTheme="minorEastAsia" w:hAnsiTheme="minorEastAsia"/>
          <w:sz w:val="24"/>
          <w:szCs w:val="24"/>
        </w:rPr>
        <w:t>学科及</w:t>
      </w:r>
      <w:r>
        <w:rPr>
          <w:rFonts w:hint="eastAsia" w:asciiTheme="minorEastAsia" w:hAnsiTheme="minorEastAsia"/>
          <w:sz w:val="24"/>
          <w:szCs w:val="24"/>
        </w:rPr>
        <w:t>治愈重难点疾病</w:t>
      </w:r>
      <w:r>
        <w:rPr>
          <w:rFonts w:asciiTheme="minorEastAsia" w:hAnsiTheme="minorEastAsia"/>
          <w:sz w:val="24"/>
          <w:szCs w:val="24"/>
        </w:rPr>
        <w:t>的</w:t>
      </w:r>
      <w:r>
        <w:rPr>
          <w:rFonts w:hint="eastAsia" w:asciiTheme="minorEastAsia" w:hAnsiTheme="minorEastAsia"/>
          <w:sz w:val="24"/>
          <w:szCs w:val="24"/>
        </w:rPr>
        <w:t>医疗</w:t>
      </w:r>
      <w:r>
        <w:rPr>
          <w:rFonts w:asciiTheme="minorEastAsia" w:hAnsiTheme="minorEastAsia"/>
          <w:sz w:val="24"/>
          <w:szCs w:val="24"/>
        </w:rPr>
        <w:t>技术水平，</w:t>
      </w:r>
      <w:r>
        <w:rPr>
          <w:rFonts w:hint="eastAsia" w:asciiTheme="minorEastAsia" w:hAnsiTheme="minorEastAsia"/>
          <w:sz w:val="24"/>
          <w:szCs w:val="24"/>
        </w:rPr>
        <w:t>深入</w:t>
      </w:r>
      <w:r>
        <w:rPr>
          <w:rFonts w:asciiTheme="minorEastAsia" w:hAnsiTheme="minorEastAsia"/>
          <w:sz w:val="24"/>
          <w:szCs w:val="24"/>
        </w:rPr>
        <w:t>至各科室、各医师</w:t>
      </w:r>
      <w:r>
        <w:rPr>
          <w:rFonts w:hint="eastAsia" w:asciiTheme="minorEastAsia" w:hAnsiTheme="minorEastAsia"/>
          <w:sz w:val="24"/>
          <w:szCs w:val="24"/>
        </w:rPr>
        <w:t>收治</w:t>
      </w:r>
      <w:r>
        <w:rPr>
          <w:rFonts w:asciiTheme="minorEastAsia" w:hAnsiTheme="minorEastAsia"/>
          <w:sz w:val="24"/>
          <w:szCs w:val="24"/>
        </w:rPr>
        <w:t>的</w:t>
      </w:r>
      <w:r>
        <w:rPr>
          <w:rFonts w:hint="eastAsia" w:asciiTheme="minorEastAsia" w:hAnsiTheme="minorEastAsia"/>
          <w:sz w:val="24"/>
          <w:szCs w:val="24"/>
        </w:rPr>
        <w:t>异地</w:t>
      </w:r>
      <w:r>
        <w:rPr>
          <w:rFonts w:asciiTheme="minorEastAsia" w:hAnsiTheme="minorEastAsia"/>
          <w:sz w:val="24"/>
          <w:szCs w:val="24"/>
        </w:rPr>
        <w:t>病人，</w:t>
      </w:r>
      <w:r>
        <w:rPr>
          <w:rFonts w:hint="eastAsia" w:asciiTheme="minorEastAsia" w:hAnsiTheme="minorEastAsia"/>
          <w:sz w:val="24"/>
          <w:szCs w:val="24"/>
        </w:rPr>
        <w:t>可</w:t>
      </w:r>
      <w:r>
        <w:rPr>
          <w:rFonts w:asciiTheme="minorEastAsia" w:hAnsiTheme="minorEastAsia"/>
          <w:sz w:val="24"/>
          <w:szCs w:val="24"/>
        </w:rPr>
        <w:t>查看病人明细</w:t>
      </w:r>
      <w:r>
        <w:rPr>
          <w:rFonts w:hint="eastAsia" w:asciiTheme="minorEastAsia" w:hAnsiTheme="minorEastAsia"/>
          <w:sz w:val="24"/>
          <w:szCs w:val="24"/>
        </w:rPr>
        <w:t>。支持图表切换、数据钻取</w:t>
      </w:r>
      <w:r>
        <w:rPr>
          <w:rFonts w:asciiTheme="minorEastAsia" w:hAnsiTheme="minorEastAsia"/>
          <w:sz w:val="24"/>
          <w:szCs w:val="24"/>
        </w:rPr>
        <w:t>等工作，</w:t>
      </w:r>
      <w:r>
        <w:rPr>
          <w:rFonts w:hint="eastAsia" w:asciiTheme="minorEastAsia" w:hAnsiTheme="minorEastAsia"/>
          <w:sz w:val="24"/>
          <w:szCs w:val="24"/>
        </w:rPr>
        <w:t>分析</w:t>
      </w:r>
      <w:r>
        <w:rPr>
          <w:rFonts w:asciiTheme="minorEastAsia" w:hAnsiTheme="minorEastAsia"/>
          <w:sz w:val="24"/>
          <w:szCs w:val="24"/>
        </w:rPr>
        <w:t>表</w:t>
      </w:r>
      <w:r>
        <w:rPr>
          <w:rFonts w:hint="eastAsia" w:asciiTheme="minorEastAsia" w:hAnsiTheme="minorEastAsia"/>
          <w:sz w:val="24"/>
          <w:szCs w:val="24"/>
        </w:rPr>
        <w:t>导出支持PDF、Excel等格式。</w:t>
      </w:r>
    </w:p>
    <w:p>
      <w:pPr>
        <w:pStyle w:val="4"/>
        <w:ind w:firstLine="482"/>
      </w:pPr>
      <w:r>
        <w:rPr>
          <w:rFonts w:hint="eastAsia"/>
        </w:rPr>
        <w:t>异地</w:t>
      </w:r>
      <w:r>
        <w:t>病人</w:t>
      </w:r>
      <w:r>
        <w:rPr>
          <w:rFonts w:hint="eastAsia"/>
        </w:rPr>
        <w:t>权重</w:t>
      </w:r>
      <w:r>
        <w:t>构成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分析本院收治</w:t>
      </w:r>
      <w:r>
        <w:rPr>
          <w:rFonts w:asciiTheme="minorEastAsia" w:hAnsiTheme="minorEastAsia"/>
          <w:sz w:val="24"/>
          <w:szCs w:val="24"/>
        </w:rPr>
        <w:t>的异地病人</w:t>
      </w:r>
      <w:r>
        <w:rPr>
          <w:rFonts w:hint="eastAsia" w:asciiTheme="minorEastAsia" w:hAnsiTheme="minorEastAsia"/>
          <w:sz w:val="24"/>
          <w:szCs w:val="24"/>
        </w:rPr>
        <w:t>权重</w:t>
      </w:r>
      <w:r>
        <w:rPr>
          <w:rFonts w:asciiTheme="minorEastAsia" w:hAnsiTheme="minorEastAsia"/>
          <w:sz w:val="24"/>
          <w:szCs w:val="24"/>
        </w:rPr>
        <w:t>构成，</w:t>
      </w:r>
      <w:r>
        <w:rPr>
          <w:rFonts w:hint="eastAsia" w:asciiTheme="minorEastAsia" w:hAnsiTheme="minorEastAsia"/>
          <w:sz w:val="24"/>
          <w:szCs w:val="24"/>
        </w:rPr>
        <w:t>有利于评估</w:t>
      </w:r>
      <w:r>
        <w:rPr>
          <w:rFonts w:asciiTheme="minorEastAsia" w:hAnsiTheme="minorEastAsia"/>
          <w:sz w:val="24"/>
          <w:szCs w:val="24"/>
        </w:rPr>
        <w:t>我院</w:t>
      </w:r>
      <w:r>
        <w:rPr>
          <w:rFonts w:hint="eastAsia" w:asciiTheme="minorEastAsia" w:hAnsiTheme="minorEastAsia"/>
          <w:sz w:val="24"/>
          <w:szCs w:val="24"/>
        </w:rPr>
        <w:t>优、</w:t>
      </w:r>
      <w:r>
        <w:rPr>
          <w:rFonts w:asciiTheme="minorEastAsia" w:hAnsiTheme="minorEastAsia"/>
          <w:sz w:val="24"/>
          <w:szCs w:val="24"/>
        </w:rPr>
        <w:t>劣</w:t>
      </w:r>
      <w:r>
        <w:rPr>
          <w:rFonts w:hint="eastAsia" w:asciiTheme="minorEastAsia" w:hAnsiTheme="minorEastAsia"/>
          <w:sz w:val="24"/>
          <w:szCs w:val="24"/>
        </w:rPr>
        <w:t>势</w:t>
      </w:r>
      <w:r>
        <w:rPr>
          <w:rFonts w:asciiTheme="minorEastAsia" w:hAnsiTheme="minorEastAsia"/>
          <w:sz w:val="24"/>
          <w:szCs w:val="24"/>
        </w:rPr>
        <w:t>学科及</w:t>
      </w:r>
      <w:r>
        <w:rPr>
          <w:rFonts w:hint="eastAsia" w:asciiTheme="minorEastAsia" w:hAnsiTheme="minorEastAsia"/>
          <w:sz w:val="24"/>
          <w:szCs w:val="24"/>
        </w:rPr>
        <w:t>治愈重难点疾病</w:t>
      </w:r>
      <w:r>
        <w:rPr>
          <w:rFonts w:asciiTheme="minorEastAsia" w:hAnsiTheme="minorEastAsia"/>
          <w:sz w:val="24"/>
          <w:szCs w:val="24"/>
        </w:rPr>
        <w:t>的</w:t>
      </w:r>
      <w:r>
        <w:rPr>
          <w:rFonts w:hint="eastAsia" w:asciiTheme="minorEastAsia" w:hAnsiTheme="minorEastAsia"/>
          <w:sz w:val="24"/>
          <w:szCs w:val="24"/>
        </w:rPr>
        <w:t>医疗</w:t>
      </w:r>
      <w:r>
        <w:rPr>
          <w:rFonts w:asciiTheme="minorEastAsia" w:hAnsiTheme="minorEastAsia"/>
          <w:sz w:val="24"/>
          <w:szCs w:val="24"/>
        </w:rPr>
        <w:t>技术水平，</w:t>
      </w:r>
      <w:r>
        <w:rPr>
          <w:rFonts w:hint="eastAsia" w:asciiTheme="minorEastAsia" w:hAnsiTheme="minorEastAsia"/>
          <w:sz w:val="24"/>
          <w:szCs w:val="24"/>
        </w:rPr>
        <w:t>深入</w:t>
      </w:r>
      <w:r>
        <w:rPr>
          <w:rFonts w:asciiTheme="minorEastAsia" w:hAnsiTheme="minorEastAsia"/>
          <w:sz w:val="24"/>
          <w:szCs w:val="24"/>
        </w:rPr>
        <w:t>至各科室、各医师</w:t>
      </w:r>
      <w:r>
        <w:rPr>
          <w:rFonts w:hint="eastAsia" w:asciiTheme="minorEastAsia" w:hAnsiTheme="minorEastAsia"/>
          <w:sz w:val="24"/>
          <w:szCs w:val="24"/>
        </w:rPr>
        <w:t>收治</w:t>
      </w:r>
      <w:r>
        <w:rPr>
          <w:rFonts w:asciiTheme="minorEastAsia" w:hAnsiTheme="minorEastAsia"/>
          <w:sz w:val="24"/>
          <w:szCs w:val="24"/>
        </w:rPr>
        <w:t>的</w:t>
      </w:r>
      <w:r>
        <w:rPr>
          <w:rFonts w:hint="eastAsia" w:asciiTheme="minorEastAsia" w:hAnsiTheme="minorEastAsia"/>
          <w:sz w:val="24"/>
          <w:szCs w:val="24"/>
        </w:rPr>
        <w:t>异地</w:t>
      </w:r>
      <w:r>
        <w:rPr>
          <w:rFonts w:asciiTheme="minorEastAsia" w:hAnsiTheme="minorEastAsia"/>
          <w:sz w:val="24"/>
          <w:szCs w:val="24"/>
        </w:rPr>
        <w:t>病人，</w:t>
      </w:r>
      <w:r>
        <w:rPr>
          <w:rFonts w:hint="eastAsia" w:asciiTheme="minorEastAsia" w:hAnsiTheme="minorEastAsia"/>
          <w:sz w:val="24"/>
          <w:szCs w:val="24"/>
        </w:rPr>
        <w:t>可</w:t>
      </w:r>
      <w:r>
        <w:rPr>
          <w:rFonts w:asciiTheme="minorEastAsia" w:hAnsiTheme="minorEastAsia"/>
          <w:sz w:val="24"/>
          <w:szCs w:val="24"/>
        </w:rPr>
        <w:t>查看病人明细</w:t>
      </w:r>
      <w:r>
        <w:rPr>
          <w:rFonts w:hint="eastAsia" w:asciiTheme="minorEastAsia" w:hAnsiTheme="minorEastAsia"/>
          <w:sz w:val="24"/>
          <w:szCs w:val="24"/>
        </w:rPr>
        <w:t>。支持图表切换、数据钻取</w:t>
      </w:r>
      <w:r>
        <w:rPr>
          <w:rFonts w:asciiTheme="minorEastAsia" w:hAnsiTheme="minorEastAsia"/>
          <w:sz w:val="24"/>
          <w:szCs w:val="24"/>
        </w:rPr>
        <w:t>等工作，</w:t>
      </w:r>
      <w:r>
        <w:rPr>
          <w:rFonts w:hint="eastAsia" w:asciiTheme="minorEastAsia" w:hAnsiTheme="minorEastAsia"/>
          <w:sz w:val="24"/>
          <w:szCs w:val="24"/>
        </w:rPr>
        <w:t>分析</w:t>
      </w:r>
      <w:r>
        <w:rPr>
          <w:rFonts w:asciiTheme="minorEastAsia" w:hAnsiTheme="minorEastAsia"/>
          <w:sz w:val="24"/>
          <w:szCs w:val="24"/>
        </w:rPr>
        <w:t>表</w:t>
      </w:r>
      <w:r>
        <w:rPr>
          <w:rFonts w:hint="eastAsia" w:asciiTheme="minorEastAsia" w:hAnsiTheme="minorEastAsia"/>
          <w:sz w:val="24"/>
          <w:szCs w:val="24"/>
        </w:rPr>
        <w:t>导出支持PDF、Excel等格式。</w:t>
      </w:r>
    </w:p>
    <w:p>
      <w:pPr>
        <w:pStyle w:val="3"/>
        <w:numPr>
          <w:ilvl w:val="0"/>
          <w:numId w:val="2"/>
        </w:numPr>
        <w:spacing w:before="0" w:after="0" w:line="360" w:lineRule="auto"/>
        <w:rPr>
          <w:rFonts w:asciiTheme="minorEastAsia" w:hAnsiTheme="minorEastAsia" w:eastAsiaTheme="minorEastAsia"/>
          <w:sz w:val="24"/>
          <w:szCs w:val="24"/>
        </w:rPr>
      </w:pPr>
      <w:r>
        <w:rPr>
          <w:rFonts w:asciiTheme="minorEastAsia" w:hAnsiTheme="minorEastAsia" w:eastAsiaTheme="minorEastAsia"/>
          <w:sz w:val="24"/>
          <w:szCs w:val="24"/>
        </w:rPr>
        <w:t>绩效分析</w:t>
      </w:r>
      <w:r>
        <w:rPr>
          <w:rFonts w:hint="eastAsia" w:asciiTheme="minorEastAsia" w:hAnsiTheme="minorEastAsia" w:eastAsiaTheme="minorEastAsia"/>
          <w:sz w:val="24"/>
          <w:szCs w:val="24"/>
        </w:rPr>
        <w:t>统计</w:t>
      </w:r>
    </w:p>
    <w:p>
      <w:pPr>
        <w:pStyle w:val="4"/>
        <w:numPr>
          <w:ilvl w:val="0"/>
          <w:numId w:val="4"/>
        </w:numPr>
        <w:ind w:left="0" w:firstLine="482"/>
      </w:pPr>
      <w:r>
        <w:rPr>
          <w:rFonts w:hint="eastAsia"/>
        </w:rPr>
        <w:t>科室绩效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基于</w:t>
      </w:r>
      <w:r>
        <w:rPr>
          <w:rFonts w:asciiTheme="minorEastAsia" w:hAnsiTheme="minorEastAsia"/>
          <w:sz w:val="24"/>
          <w:szCs w:val="24"/>
        </w:rPr>
        <w:t>院内实际情况，</w:t>
      </w:r>
      <w:r>
        <w:rPr>
          <w:rFonts w:hint="eastAsia" w:asciiTheme="minorEastAsia" w:hAnsiTheme="minorEastAsia"/>
          <w:sz w:val="24"/>
          <w:szCs w:val="24"/>
        </w:rPr>
        <w:t>充分</w:t>
      </w:r>
      <w:r>
        <w:rPr>
          <w:rFonts w:asciiTheme="minorEastAsia" w:hAnsiTheme="minorEastAsia"/>
          <w:sz w:val="24"/>
          <w:szCs w:val="24"/>
        </w:rPr>
        <w:t>考虑绩效的合理及公平性</w:t>
      </w:r>
      <w:r>
        <w:rPr>
          <w:rFonts w:hint="eastAsia" w:asciiTheme="minorEastAsia" w:hAnsiTheme="minorEastAsia"/>
          <w:sz w:val="24"/>
          <w:szCs w:val="24"/>
        </w:rPr>
        <w:t>，提供科室绩效分析结果，结果可用于每月、每季度的绩效奖金发放，可进行钻取查看各科室之间差距所在，为绩效的发放提供数据支撑。分析表导出支持EXCEL、PDF等格式。</w:t>
      </w:r>
    </w:p>
    <w:p>
      <w:pPr>
        <w:pStyle w:val="4"/>
        <w:numPr>
          <w:ilvl w:val="0"/>
          <w:numId w:val="4"/>
        </w:numPr>
        <w:ind w:left="0" w:firstLine="482"/>
      </w:pPr>
      <w:r>
        <w:rPr>
          <w:rFonts w:hint="eastAsia"/>
        </w:rPr>
        <w:t>医师绩效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基于</w:t>
      </w:r>
      <w:r>
        <w:rPr>
          <w:rFonts w:asciiTheme="minorEastAsia" w:hAnsiTheme="minorEastAsia"/>
          <w:sz w:val="24"/>
          <w:szCs w:val="24"/>
        </w:rPr>
        <w:t>院内实际情况，</w:t>
      </w:r>
      <w:r>
        <w:rPr>
          <w:rFonts w:hint="eastAsia" w:asciiTheme="minorEastAsia" w:hAnsiTheme="minorEastAsia"/>
          <w:sz w:val="24"/>
          <w:szCs w:val="24"/>
        </w:rPr>
        <w:t>充分</w:t>
      </w:r>
      <w:r>
        <w:rPr>
          <w:rFonts w:asciiTheme="minorEastAsia" w:hAnsiTheme="minorEastAsia"/>
          <w:sz w:val="24"/>
          <w:szCs w:val="24"/>
        </w:rPr>
        <w:t>考虑绩效的合理及公平性</w:t>
      </w:r>
      <w:r>
        <w:rPr>
          <w:rFonts w:hint="eastAsia" w:asciiTheme="minorEastAsia" w:hAnsiTheme="minorEastAsia"/>
          <w:sz w:val="24"/>
          <w:szCs w:val="24"/>
        </w:rPr>
        <w:t>，提供医师绩效分析结果，结果可用于每月、每季度的绩效奖金发放，可进行钻取查看各诊疗组、深入至各医师之间差距所在，为绩效的发放提供数据支撑。分析表导出支持EXCEL、PDF等格式。</w:t>
      </w:r>
    </w:p>
    <w:p>
      <w:pPr>
        <w:pStyle w:val="4"/>
        <w:numPr>
          <w:ilvl w:val="0"/>
          <w:numId w:val="4"/>
        </w:numPr>
        <w:ind w:left="0" w:firstLine="482"/>
      </w:pPr>
      <w:bookmarkStart w:id="0" w:name="_Toc305695384"/>
      <w:bookmarkStart w:id="1" w:name="_Toc433131174"/>
      <w:r>
        <w:rPr>
          <w:rFonts w:hint="eastAsia"/>
        </w:rPr>
        <w:t>MDC</w:t>
      </w:r>
      <w:bookmarkEnd w:id="0"/>
      <w:r>
        <w:rPr>
          <w:rFonts w:hint="eastAsia"/>
        </w:rPr>
        <w:t>分析</w:t>
      </w:r>
      <w:bookmarkEnd w:id="1"/>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根据住院患者的主要诊断、ICD码分类等关键指标，形成以解剖和生理系统为主要分类特征的疾病大类，即MDC组，可以反映不同科室可以诊断、开展的医学专业。综合分析MDC情况，了解各MDC在各</w:t>
      </w:r>
      <w:r>
        <w:rPr>
          <w:rFonts w:asciiTheme="minorEastAsia" w:hAnsiTheme="minorEastAsia"/>
          <w:sz w:val="24"/>
          <w:szCs w:val="24"/>
        </w:rPr>
        <w:t>科室</w:t>
      </w:r>
      <w:r>
        <w:rPr>
          <w:rFonts w:hint="eastAsia" w:asciiTheme="minorEastAsia" w:hAnsiTheme="minorEastAsia"/>
          <w:sz w:val="24"/>
          <w:szCs w:val="24"/>
        </w:rPr>
        <w:t>的病例总数、例均费用、平均住院日、死亡率、等情况可以反映科室治疗医疗技术水平和能力。</w:t>
      </w:r>
    </w:p>
    <w:p>
      <w:pPr>
        <w:pStyle w:val="4"/>
        <w:numPr>
          <w:ilvl w:val="0"/>
          <w:numId w:val="4"/>
        </w:numPr>
        <w:ind w:left="0" w:firstLine="482"/>
      </w:pPr>
      <w:r>
        <w:t>DRG</w:t>
      </w:r>
      <w:r>
        <w:rPr>
          <w:rFonts w:hint="eastAsia"/>
        </w:rPr>
        <w:t>组分析</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了解每个DRG的例均费用、权重、CMI、死亡率、用药用血情况。对CMI和权重进行重点分析，如果其CMI较高，表明此医院该DRG治疗难度较大。</w:t>
      </w:r>
    </w:p>
    <w:p>
      <w:pPr>
        <w:pStyle w:val="3"/>
        <w:numPr>
          <w:ilvl w:val="0"/>
          <w:numId w:val="2"/>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对比分析</w:t>
      </w:r>
    </w:p>
    <w:p>
      <w:pPr>
        <w:pStyle w:val="4"/>
        <w:numPr>
          <w:ilvl w:val="0"/>
          <w:numId w:val="5"/>
        </w:numPr>
        <w:ind w:left="0" w:firstLine="482"/>
      </w:pPr>
      <w:r>
        <w:rPr>
          <w:rFonts w:hint="eastAsia"/>
        </w:rPr>
        <w:t>医院对比分析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提供我院与标杆医院之间基于DRGs分析的比对，深入至各明细指标，包含DRG组数、CMI、总权重等指标，标杆医院数量可自由选择。提供图表切换效果，分析表导出支持EXCEL、PDF格式。</w:t>
      </w:r>
    </w:p>
    <w:p>
      <w:pPr>
        <w:pStyle w:val="4"/>
        <w:numPr>
          <w:ilvl w:val="0"/>
          <w:numId w:val="5"/>
        </w:numPr>
        <w:ind w:left="0" w:firstLine="482"/>
      </w:pPr>
      <w:r>
        <w:rPr>
          <w:rFonts w:hint="eastAsia"/>
        </w:rPr>
        <w:t>科室对比分析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提供各科室之间对比分析效果，查看各科室的优劣势及各科室之间的差距，可任意选择2个或多个科室进行比对，有效促进资源的合理分配。提供图表切换效果，分析表导出支持EXCEL、PDF格式。</w:t>
      </w:r>
    </w:p>
    <w:p>
      <w:pPr>
        <w:pStyle w:val="4"/>
        <w:numPr>
          <w:ilvl w:val="0"/>
          <w:numId w:val="5"/>
        </w:numPr>
        <w:ind w:left="0" w:firstLine="482"/>
      </w:pPr>
      <w:r>
        <w:rPr>
          <w:rFonts w:hint="eastAsia"/>
        </w:rPr>
        <w:t>医师对比分析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提供医师之间对比分析效果，查看各医师的优劣势及各医师之间的差距，可任意选择2个或多个医师进行比对，有效促进资源的合理分配。提供图表切换效果，分析表导出支持EXCEL、PDF格式。</w:t>
      </w:r>
    </w:p>
    <w:p>
      <w:pPr>
        <w:pStyle w:val="3"/>
        <w:numPr>
          <w:ilvl w:val="0"/>
          <w:numId w:val="2"/>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费控监管分析</w:t>
      </w:r>
    </w:p>
    <w:p>
      <w:pPr>
        <w:pStyle w:val="4"/>
        <w:numPr>
          <w:ilvl w:val="0"/>
          <w:numId w:val="6"/>
        </w:numPr>
        <w:ind w:left="0" w:firstLine="482"/>
      </w:pPr>
      <w:r>
        <w:rPr>
          <w:rFonts w:hint="eastAsia"/>
        </w:rPr>
        <w:t>住院费用分析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分析住院病人费用总量、构成等情况，提供科室分布、疾病分析、收费方式分布、时间分布等信息。支持图表展示，分析表导出支持PDF、EXCEL等格式。</w:t>
      </w:r>
    </w:p>
    <w:p>
      <w:pPr>
        <w:pStyle w:val="4"/>
        <w:numPr>
          <w:ilvl w:val="0"/>
          <w:numId w:val="6"/>
        </w:numPr>
        <w:ind w:left="0" w:firstLine="482"/>
      </w:pPr>
      <w:r>
        <w:rPr>
          <w:rFonts w:hint="eastAsia"/>
        </w:rPr>
        <w:t>科室费控分析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分析各科室总费用、次均费用等费用构成情况，针对费用超高的科室进行管控，提供其费用超高的原因分析，并可深入至个案分析。支持图表展示，分析表导出支持PDF、EXCEL等格式。</w:t>
      </w:r>
    </w:p>
    <w:p>
      <w:pPr>
        <w:pStyle w:val="4"/>
        <w:numPr>
          <w:ilvl w:val="0"/>
          <w:numId w:val="6"/>
        </w:numPr>
        <w:ind w:left="0" w:firstLine="482"/>
      </w:pPr>
      <w:r>
        <w:rPr>
          <w:rFonts w:hint="eastAsia"/>
        </w:rPr>
        <w:t>病种费用分析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提供各DRG组总费用情况、</w:t>
      </w:r>
      <w:r>
        <w:rPr>
          <w:rFonts w:asciiTheme="minorEastAsia" w:hAnsiTheme="minorEastAsia"/>
          <w:sz w:val="24"/>
          <w:szCs w:val="24"/>
        </w:rPr>
        <w:t>费用构成</w:t>
      </w:r>
      <w:r>
        <w:rPr>
          <w:rFonts w:hint="eastAsia" w:asciiTheme="minorEastAsia" w:hAnsiTheme="minorEastAsia"/>
          <w:sz w:val="24"/>
          <w:szCs w:val="24"/>
        </w:rPr>
        <w:t>情况，可与全省均值进行比较，预测各DRG组盈利情况，并可深入至个案分析。支持图表展示，分析表导出支持PDF、EXCEL等格式。</w:t>
      </w:r>
    </w:p>
    <w:p>
      <w:pPr>
        <w:pStyle w:val="3"/>
        <w:numPr>
          <w:ilvl w:val="0"/>
          <w:numId w:val="2"/>
        </w:numPr>
        <w:spacing w:before="0" w:after="0" w:line="360" w:lineRule="auto"/>
        <w:rPr>
          <w:rFonts w:asciiTheme="minorEastAsia" w:hAnsiTheme="minorEastAsia" w:eastAsiaTheme="minorEastAsia"/>
          <w:sz w:val="24"/>
          <w:szCs w:val="24"/>
        </w:rPr>
      </w:pPr>
      <w:bookmarkStart w:id="2" w:name="_Toc433131184"/>
      <w:r>
        <w:rPr>
          <w:rFonts w:hint="eastAsia" w:asciiTheme="minorEastAsia" w:hAnsiTheme="minorEastAsia" w:eastAsiaTheme="minorEastAsia"/>
          <w:sz w:val="24"/>
          <w:szCs w:val="24"/>
        </w:rPr>
        <w:t>统计报告</w:t>
      </w:r>
      <w:bookmarkEnd w:id="2"/>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根据绩效分析结果，一键式生成医院基于</w:t>
      </w:r>
      <w:r>
        <w:rPr>
          <w:rFonts w:asciiTheme="minorEastAsia" w:hAnsiTheme="minorEastAsia"/>
          <w:sz w:val="24"/>
          <w:szCs w:val="24"/>
        </w:rPr>
        <w:t>DRGs</w:t>
      </w:r>
      <w:r>
        <w:rPr>
          <w:rFonts w:hint="eastAsia" w:asciiTheme="minorEastAsia" w:hAnsiTheme="minorEastAsia"/>
          <w:sz w:val="24"/>
          <w:szCs w:val="24"/>
        </w:rPr>
        <w:t>的绩效报告，要求分析报表提供统计图表，导出WORD支持再编辑。绩效报告模板可以选择不同参数，如年份、院内</w:t>
      </w:r>
      <w:r>
        <w:rPr>
          <w:rFonts w:asciiTheme="minorEastAsia" w:hAnsiTheme="minorEastAsia"/>
          <w:sz w:val="24"/>
          <w:szCs w:val="24"/>
        </w:rPr>
        <w:t>科室</w:t>
      </w:r>
      <w:r>
        <w:rPr>
          <w:rFonts w:hint="eastAsia" w:asciiTheme="minorEastAsia" w:hAnsiTheme="minorEastAsia"/>
          <w:sz w:val="24"/>
          <w:szCs w:val="24"/>
        </w:rPr>
        <w:t>、DRGs等再参数，导出格式包括WORD，PDF等格式。</w:t>
      </w:r>
    </w:p>
    <w:p>
      <w:pPr>
        <w:pStyle w:val="2"/>
        <w:rPr>
          <w:rFonts w:asciiTheme="minorEastAsia" w:hAnsiTheme="minorEastAsia"/>
          <w:b w:val="0"/>
          <w:szCs w:val="28"/>
        </w:rPr>
      </w:pPr>
      <w:r>
        <w:rPr>
          <w:rFonts w:hint="eastAsia" w:asciiTheme="minorEastAsia" w:hAnsiTheme="minorEastAsia"/>
          <w:b w:val="0"/>
          <w:szCs w:val="28"/>
        </w:rPr>
        <w:t>四、系统</w:t>
      </w:r>
      <w:r>
        <w:rPr>
          <w:rFonts w:asciiTheme="minorEastAsia" w:hAnsiTheme="minorEastAsia"/>
          <w:b w:val="0"/>
          <w:szCs w:val="28"/>
        </w:rPr>
        <w:t>需求</w:t>
      </w:r>
    </w:p>
    <w:p>
      <w:pPr>
        <w:pStyle w:val="3"/>
        <w:numPr>
          <w:ilvl w:val="0"/>
          <w:numId w:val="7"/>
        </w:numPr>
        <w:spacing w:before="0" w:after="0" w:line="360" w:lineRule="auto"/>
        <w:rPr>
          <w:rFonts w:asciiTheme="majorEastAsia" w:hAnsiTheme="majorEastAsia"/>
          <w:sz w:val="24"/>
          <w:szCs w:val="24"/>
        </w:rPr>
      </w:pPr>
      <w:r>
        <w:rPr>
          <w:rFonts w:hint="eastAsia" w:asciiTheme="majorEastAsia" w:hAnsiTheme="majorEastAsia"/>
          <w:sz w:val="24"/>
          <w:szCs w:val="24"/>
        </w:rPr>
        <w:t>图表展示功能</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系统要具有良好的用户体验，具有零编程、所见即所得、可配置的特征，查询结果能以EXECL、DBF、PDF等各种格式导出，支持图表转换等功能。</w:t>
      </w:r>
    </w:p>
    <w:p>
      <w:pPr>
        <w:pStyle w:val="4"/>
        <w:numPr>
          <w:ilvl w:val="0"/>
          <w:numId w:val="8"/>
        </w:numPr>
        <w:ind w:left="0" w:firstLine="482"/>
      </w:pPr>
      <w:r>
        <w:rPr>
          <w:rFonts w:hint="eastAsia"/>
        </w:rPr>
        <w:t>图形种类</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系统需支持各种主流的图形方式，如柱状图、折线图、饼图、点图、条形图、面积图、雷达图、气泡图、仪表盘图。支持多系列图形，多个图形可以叠加显示。</w:t>
      </w:r>
    </w:p>
    <w:p>
      <w:pPr>
        <w:pStyle w:val="4"/>
        <w:numPr>
          <w:ilvl w:val="0"/>
          <w:numId w:val="8"/>
        </w:numPr>
        <w:ind w:left="0" w:firstLine="482"/>
      </w:pPr>
      <w:r>
        <w:rPr>
          <w:rFonts w:hint="eastAsia"/>
        </w:rPr>
        <w:t>图形的使用方式</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图形可以作为报表的辅助展现也可单独使用。在固定报表及综合查询中图形作为报表的辅助进行展现，图形可以在报表定义时预先设计，也可根据报表结果随时增加和修改。</w:t>
      </w:r>
    </w:p>
    <w:p>
      <w:pPr>
        <w:pStyle w:val="4"/>
        <w:numPr>
          <w:ilvl w:val="0"/>
          <w:numId w:val="8"/>
        </w:numPr>
        <w:ind w:left="0" w:firstLine="482"/>
      </w:pPr>
      <w:r>
        <w:rPr>
          <w:rFonts w:hint="eastAsia"/>
        </w:rPr>
        <w:t>图形取数方式</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当图形作为报表的辅助进行展现时，在前台界面完成图形与报表的行列进行关联。当图形单独使用时，数据库对用户透明，用户可以完全通过鼠标完成数据绑定工作，无需编写SQL代码。</w:t>
      </w:r>
    </w:p>
    <w:p>
      <w:pPr>
        <w:pStyle w:val="4"/>
        <w:numPr>
          <w:ilvl w:val="0"/>
          <w:numId w:val="8"/>
        </w:numPr>
        <w:ind w:left="0" w:firstLine="482"/>
      </w:pPr>
      <w:r>
        <w:rPr>
          <w:rFonts w:hint="eastAsia"/>
        </w:rPr>
        <w:t>钻取</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支持图形上的钻取功能，即用户点击图像相应位置，打开对应页面的效果。钻取功能要求与固定报表钻取要求一致。钻取结果可以为图形和表格。</w:t>
      </w:r>
    </w:p>
    <w:p>
      <w:pPr>
        <w:pStyle w:val="3"/>
        <w:numPr>
          <w:ilvl w:val="0"/>
          <w:numId w:val="7"/>
        </w:numPr>
        <w:spacing w:before="0" w:after="0" w:line="360" w:lineRule="auto"/>
        <w:rPr>
          <w:rFonts w:asciiTheme="majorEastAsia" w:hAnsiTheme="majorEastAsia"/>
          <w:sz w:val="24"/>
          <w:szCs w:val="24"/>
        </w:rPr>
      </w:pPr>
      <w:r>
        <w:rPr>
          <w:rFonts w:hint="eastAsia" w:asciiTheme="majorEastAsia" w:hAnsiTheme="majorEastAsia"/>
          <w:sz w:val="24"/>
          <w:szCs w:val="24"/>
        </w:rPr>
        <w:t>数据钻取功能</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汇总分析及领导驾驶舱中的分析表应提供钻取功能，在分析表生成数据的基础上，当用户点击某个单元格时，按照预先定制的规则，生成下钻报表，用户可在下钻报表中进行再次钻取，直至数据最底层。</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用户可在表的任意位置（如单元格、标题、报表数据等）定义钻取规则，规则定义简单灵活、无需编程，并允许批量定义钻取规则。当报表格式发生变化后，未发生变化部分的钻取规则能正常使用。钻取可以是维度细化的下钻，也可以是钻取出其他新的报表。</w:t>
      </w:r>
    </w:p>
    <w:p>
      <w:pPr>
        <w:pStyle w:val="3"/>
        <w:numPr>
          <w:ilvl w:val="0"/>
          <w:numId w:val="7"/>
        </w:numPr>
        <w:spacing w:before="0" w:after="0" w:line="360" w:lineRule="auto"/>
        <w:rPr>
          <w:rFonts w:asciiTheme="majorEastAsia" w:hAnsiTheme="majorEastAsia"/>
          <w:sz w:val="24"/>
          <w:szCs w:val="24"/>
        </w:rPr>
      </w:pPr>
      <w:r>
        <w:rPr>
          <w:rFonts w:hint="eastAsia" w:asciiTheme="majorEastAsia" w:hAnsiTheme="majorEastAsia"/>
          <w:sz w:val="24"/>
          <w:szCs w:val="24"/>
        </w:rPr>
        <w:t>数据预警功能</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为了掌握数据的变化情况，系统应提供预警预测，达到掌握数据变化情况的目的。系统中需内含多种预警模式，可以通过静态或者动态图形前后缀显示预警，可以通过表元背景颜色，字体颜色预警，也能通过统计图，如仪表盘，参考线，地图等类型，预警的预设方式需简单灵活。</w:t>
      </w:r>
    </w:p>
    <w:p>
      <w:pPr>
        <w:spacing w:line="360" w:lineRule="auto"/>
        <w:ind w:firstLine="600" w:firstLineChars="250"/>
        <w:rPr>
          <w:rFonts w:asciiTheme="majorEastAsia" w:hAnsiTheme="majorEastAsia" w:eastAsiaTheme="majorEastAsia"/>
          <w:sz w:val="24"/>
          <w:szCs w:val="24"/>
        </w:rPr>
      </w:pPr>
      <w:r>
        <w:rPr>
          <w:rFonts w:hint="eastAsia" w:asciiTheme="majorEastAsia" w:hAnsiTheme="majorEastAsia" w:eastAsiaTheme="majorEastAsia"/>
          <w:sz w:val="24"/>
          <w:szCs w:val="24"/>
        </w:rPr>
        <w:t>管理人员可以自主根据数据异常警示定义机制，针对某一评价指标的大小或两个指标之间的关系，来定义异常状况；要求预警条件设置、修改操作简单，不需要编写SQL语句。</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系统可根据预设的预警条件，采用醒目的方式对需要预警的指标信息进行提示。（可自行根据情况变化修改预警设置条件）</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系统提供的预警分析功能中，当达到预警条件时，可采用如下方式醒目提示：</w:t>
      </w:r>
    </w:p>
    <w:p>
      <w:pPr>
        <w:numPr>
          <w:ilvl w:val="0"/>
          <w:numId w:val="9"/>
        </w:numPr>
        <w:spacing w:line="360" w:lineRule="auto"/>
        <w:ind w:firstLine="147"/>
        <w:rPr>
          <w:rFonts w:asciiTheme="majorEastAsia" w:hAnsiTheme="majorEastAsia" w:eastAsiaTheme="majorEastAsia"/>
          <w:sz w:val="24"/>
          <w:szCs w:val="24"/>
        </w:rPr>
      </w:pPr>
      <w:r>
        <w:rPr>
          <w:rFonts w:hint="eastAsia" w:asciiTheme="majorEastAsia" w:hAnsiTheme="majorEastAsia" w:eastAsiaTheme="majorEastAsia"/>
          <w:sz w:val="24"/>
          <w:szCs w:val="24"/>
        </w:rPr>
        <w:t>改变字体颜色</w:t>
      </w:r>
    </w:p>
    <w:p>
      <w:pPr>
        <w:numPr>
          <w:ilvl w:val="0"/>
          <w:numId w:val="9"/>
        </w:numPr>
        <w:spacing w:line="360" w:lineRule="auto"/>
        <w:ind w:firstLine="147"/>
        <w:rPr>
          <w:rFonts w:asciiTheme="majorEastAsia" w:hAnsiTheme="majorEastAsia" w:eastAsiaTheme="majorEastAsia"/>
          <w:sz w:val="24"/>
          <w:szCs w:val="24"/>
        </w:rPr>
      </w:pPr>
      <w:r>
        <w:rPr>
          <w:rFonts w:hint="eastAsia" w:asciiTheme="majorEastAsia" w:hAnsiTheme="majorEastAsia" w:eastAsiaTheme="majorEastAsia"/>
          <w:sz w:val="24"/>
          <w:szCs w:val="24"/>
        </w:rPr>
        <w:t>改变字体背景色</w:t>
      </w:r>
    </w:p>
    <w:p>
      <w:pPr>
        <w:numPr>
          <w:ilvl w:val="0"/>
          <w:numId w:val="9"/>
        </w:numPr>
        <w:spacing w:line="360" w:lineRule="auto"/>
        <w:ind w:firstLine="147"/>
        <w:rPr>
          <w:rFonts w:asciiTheme="majorEastAsia" w:hAnsiTheme="majorEastAsia" w:eastAsiaTheme="majorEastAsia"/>
          <w:sz w:val="24"/>
          <w:szCs w:val="24"/>
        </w:rPr>
      </w:pPr>
      <w:r>
        <w:rPr>
          <w:rFonts w:hint="eastAsia" w:asciiTheme="majorEastAsia" w:hAnsiTheme="majorEastAsia" w:eastAsiaTheme="majorEastAsia"/>
          <w:sz w:val="24"/>
          <w:szCs w:val="24"/>
        </w:rPr>
        <w:t>交通信号灯</w:t>
      </w:r>
    </w:p>
    <w:p>
      <w:pPr>
        <w:numPr>
          <w:ilvl w:val="0"/>
          <w:numId w:val="9"/>
        </w:numPr>
        <w:spacing w:line="360" w:lineRule="auto"/>
        <w:ind w:firstLine="147"/>
        <w:rPr>
          <w:rFonts w:asciiTheme="majorEastAsia" w:hAnsiTheme="majorEastAsia" w:eastAsiaTheme="majorEastAsia"/>
          <w:sz w:val="24"/>
          <w:szCs w:val="24"/>
        </w:rPr>
      </w:pPr>
      <w:r>
        <w:rPr>
          <w:rFonts w:hint="eastAsia" w:asciiTheme="majorEastAsia" w:hAnsiTheme="majorEastAsia" w:eastAsiaTheme="majorEastAsia"/>
          <w:sz w:val="24"/>
          <w:szCs w:val="24"/>
        </w:rPr>
        <w:t>特殊符号</w:t>
      </w:r>
    </w:p>
    <w:p>
      <w:pPr>
        <w:numPr>
          <w:ilvl w:val="0"/>
          <w:numId w:val="9"/>
        </w:numPr>
        <w:spacing w:line="360" w:lineRule="auto"/>
        <w:ind w:firstLine="147"/>
        <w:rPr>
          <w:rFonts w:asciiTheme="majorEastAsia" w:hAnsiTheme="majorEastAsia" w:eastAsiaTheme="majorEastAsia"/>
          <w:sz w:val="24"/>
          <w:szCs w:val="24"/>
        </w:rPr>
      </w:pPr>
      <w:r>
        <w:rPr>
          <w:rFonts w:hint="eastAsia" w:asciiTheme="majorEastAsia" w:hAnsiTheme="majorEastAsia" w:eastAsiaTheme="majorEastAsia"/>
          <w:sz w:val="24"/>
          <w:szCs w:val="24"/>
        </w:rPr>
        <w:t>个性化图形</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系统可根据数据动态地确定字体、颜色、显示文字等信息，可根据数据动态显示图片。</w:t>
      </w:r>
    </w:p>
    <w:p>
      <w:pPr>
        <w:pStyle w:val="3"/>
        <w:numPr>
          <w:ilvl w:val="0"/>
          <w:numId w:val="7"/>
        </w:numPr>
        <w:spacing w:before="0" w:after="0" w:line="360" w:lineRule="auto"/>
        <w:rPr>
          <w:rFonts w:asciiTheme="majorEastAsia" w:hAnsiTheme="majorEastAsia"/>
          <w:sz w:val="24"/>
          <w:szCs w:val="24"/>
        </w:rPr>
      </w:pPr>
      <w:r>
        <w:rPr>
          <w:rFonts w:hint="eastAsia" w:asciiTheme="majorEastAsia" w:hAnsiTheme="majorEastAsia"/>
          <w:sz w:val="24"/>
          <w:szCs w:val="24"/>
        </w:rPr>
        <w:t>灵活查询功能</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提供拖拉拽报表汇总功能，允许用户对业务数据进行多维分析，可以从不同的角度灵活的观察数据，并以不同的方式组合数据的展现形式。不需要任何的编程知识、数据库知识或者制作</w:t>
      </w:r>
      <w:r>
        <w:rPr>
          <w:rFonts w:asciiTheme="majorEastAsia" w:hAnsiTheme="majorEastAsia" w:eastAsiaTheme="majorEastAsia"/>
          <w:sz w:val="24"/>
          <w:szCs w:val="24"/>
        </w:rPr>
        <w:t>分析</w:t>
      </w:r>
      <w:r>
        <w:rPr>
          <w:rFonts w:hint="eastAsia" w:asciiTheme="majorEastAsia" w:hAnsiTheme="majorEastAsia" w:eastAsiaTheme="majorEastAsia"/>
          <w:sz w:val="24"/>
          <w:szCs w:val="24"/>
        </w:rPr>
        <w:t>报表能力。</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系统提供灵活查询报表，内置多个条件，支持多条件“与”和“或”的组合查询。</w:t>
      </w:r>
    </w:p>
    <w:p>
      <w:pPr>
        <w:pStyle w:val="3"/>
        <w:numPr>
          <w:ilvl w:val="0"/>
          <w:numId w:val="7"/>
        </w:numPr>
        <w:spacing w:before="0" w:after="0" w:line="360" w:lineRule="auto"/>
        <w:rPr>
          <w:rFonts w:asciiTheme="majorEastAsia" w:hAnsiTheme="majorEastAsia"/>
          <w:sz w:val="24"/>
          <w:szCs w:val="24"/>
        </w:rPr>
      </w:pPr>
      <w:r>
        <w:rPr>
          <w:rFonts w:hint="eastAsia" w:asciiTheme="majorEastAsia" w:hAnsiTheme="majorEastAsia"/>
          <w:sz w:val="24"/>
          <w:szCs w:val="24"/>
        </w:rPr>
        <w:t>多样</w:t>
      </w:r>
      <w:r>
        <w:rPr>
          <w:rFonts w:asciiTheme="majorEastAsia" w:hAnsiTheme="majorEastAsia"/>
          <w:sz w:val="24"/>
          <w:szCs w:val="24"/>
        </w:rPr>
        <w:t>导出功能</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提供</w:t>
      </w:r>
      <w:r>
        <w:rPr>
          <w:rFonts w:asciiTheme="majorEastAsia" w:hAnsiTheme="majorEastAsia" w:eastAsiaTheme="majorEastAsia"/>
          <w:sz w:val="24"/>
          <w:szCs w:val="24"/>
        </w:rPr>
        <w:t>导出</w:t>
      </w:r>
      <w:r>
        <w:rPr>
          <w:rFonts w:hint="eastAsia" w:asciiTheme="majorEastAsia" w:hAnsiTheme="majorEastAsia" w:eastAsiaTheme="majorEastAsia"/>
          <w:sz w:val="24"/>
          <w:szCs w:val="24"/>
        </w:rPr>
        <w:t>数据</w:t>
      </w:r>
      <w:r>
        <w:rPr>
          <w:rFonts w:asciiTheme="majorEastAsia" w:hAnsiTheme="majorEastAsia" w:eastAsiaTheme="majorEastAsia"/>
          <w:sz w:val="24"/>
          <w:szCs w:val="24"/>
        </w:rPr>
        <w:t>、导出分析报告、导出</w:t>
      </w:r>
      <w:r>
        <w:rPr>
          <w:rFonts w:hint="eastAsia" w:asciiTheme="majorEastAsia" w:hAnsiTheme="majorEastAsia" w:eastAsiaTheme="majorEastAsia"/>
          <w:sz w:val="24"/>
          <w:szCs w:val="24"/>
        </w:rPr>
        <w:t>PPT</w:t>
      </w:r>
      <w:r>
        <w:rPr>
          <w:rFonts w:asciiTheme="majorEastAsia" w:hAnsiTheme="majorEastAsia" w:eastAsiaTheme="majorEastAsia"/>
          <w:sz w:val="24"/>
          <w:szCs w:val="24"/>
        </w:rPr>
        <w:t>等导出功能，</w:t>
      </w:r>
      <w:r>
        <w:rPr>
          <w:rFonts w:hint="eastAsia" w:asciiTheme="majorEastAsia" w:hAnsiTheme="majorEastAsia" w:eastAsiaTheme="majorEastAsia"/>
          <w:sz w:val="24"/>
          <w:szCs w:val="24"/>
        </w:rPr>
        <w:t>用户</w:t>
      </w:r>
      <w:r>
        <w:rPr>
          <w:rFonts w:asciiTheme="majorEastAsia" w:hAnsiTheme="majorEastAsia" w:eastAsiaTheme="majorEastAsia"/>
          <w:sz w:val="24"/>
          <w:szCs w:val="24"/>
        </w:rPr>
        <w:t>可对导出的内容进行再</w:t>
      </w:r>
      <w:r>
        <w:rPr>
          <w:rFonts w:hint="eastAsia" w:asciiTheme="majorEastAsia" w:hAnsiTheme="majorEastAsia" w:eastAsiaTheme="majorEastAsia"/>
          <w:sz w:val="24"/>
          <w:szCs w:val="24"/>
        </w:rPr>
        <w:t>编辑。</w:t>
      </w:r>
    </w:p>
    <w:p>
      <w:pPr>
        <w:pStyle w:val="3"/>
        <w:numPr>
          <w:ilvl w:val="0"/>
          <w:numId w:val="7"/>
        </w:numPr>
        <w:spacing w:before="0" w:after="0" w:line="360" w:lineRule="auto"/>
        <w:rPr>
          <w:rFonts w:asciiTheme="majorEastAsia" w:hAnsiTheme="majorEastAsia"/>
          <w:sz w:val="24"/>
          <w:szCs w:val="24"/>
        </w:rPr>
      </w:pPr>
      <w:r>
        <w:rPr>
          <w:rFonts w:hint="eastAsia" w:asciiTheme="majorEastAsia" w:hAnsiTheme="majorEastAsia"/>
          <w:sz w:val="24"/>
          <w:szCs w:val="24"/>
        </w:rPr>
        <w:t>权限分级配置</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提供灵活可控的用户权限控制体系，通过用户权限管理提供对管理部门、统计</w:t>
      </w:r>
      <w:r>
        <w:rPr>
          <w:rFonts w:asciiTheme="majorEastAsia" w:hAnsiTheme="majorEastAsia" w:eastAsiaTheme="majorEastAsia"/>
          <w:sz w:val="24"/>
          <w:szCs w:val="24"/>
        </w:rPr>
        <w:t>部门</w:t>
      </w:r>
      <w:r>
        <w:rPr>
          <w:rFonts w:hint="eastAsia" w:asciiTheme="majorEastAsia" w:hAnsiTheme="majorEastAsia" w:eastAsiaTheme="majorEastAsia"/>
          <w:sz w:val="24"/>
          <w:szCs w:val="24"/>
        </w:rPr>
        <w:t>及各基层</w:t>
      </w:r>
      <w:r>
        <w:rPr>
          <w:rFonts w:asciiTheme="majorEastAsia" w:hAnsiTheme="majorEastAsia" w:eastAsiaTheme="majorEastAsia"/>
          <w:sz w:val="24"/>
          <w:szCs w:val="24"/>
        </w:rPr>
        <w:t>部门</w:t>
      </w:r>
      <w:r>
        <w:rPr>
          <w:rFonts w:hint="eastAsia" w:asciiTheme="majorEastAsia" w:hAnsiTheme="majorEastAsia" w:eastAsiaTheme="majorEastAsia"/>
          <w:sz w:val="24"/>
          <w:szCs w:val="24"/>
        </w:rPr>
        <w:t>的功能</w:t>
      </w:r>
      <w:r>
        <w:rPr>
          <w:rFonts w:asciiTheme="majorEastAsia" w:hAnsiTheme="majorEastAsia" w:eastAsiaTheme="majorEastAsia"/>
          <w:sz w:val="24"/>
          <w:szCs w:val="24"/>
        </w:rPr>
        <w:t>、</w:t>
      </w:r>
      <w:r>
        <w:rPr>
          <w:rFonts w:hint="eastAsia" w:asciiTheme="majorEastAsia" w:hAnsiTheme="majorEastAsia" w:eastAsiaTheme="majorEastAsia"/>
          <w:sz w:val="24"/>
          <w:szCs w:val="24"/>
        </w:rPr>
        <w:t>内容</w:t>
      </w:r>
      <w:r>
        <w:rPr>
          <w:rFonts w:asciiTheme="majorEastAsia" w:hAnsiTheme="majorEastAsia" w:eastAsiaTheme="majorEastAsia"/>
          <w:sz w:val="24"/>
          <w:szCs w:val="24"/>
        </w:rPr>
        <w:t>及操作权限控制</w:t>
      </w:r>
      <w:r>
        <w:rPr>
          <w:rFonts w:hint="eastAsia" w:asciiTheme="majorEastAsia" w:hAnsiTheme="majorEastAsia" w:eastAsiaTheme="majorEastAsia"/>
          <w:sz w:val="24"/>
          <w:szCs w:val="24"/>
        </w:rPr>
        <w:t>，确保整个系统与用户的高度匹配，防止越级访问管理，保证数据安全及符合业务工作的实际流程。</w:t>
      </w:r>
    </w:p>
    <w:p>
      <w:pPr>
        <w:pStyle w:val="3"/>
        <w:numPr>
          <w:ilvl w:val="0"/>
          <w:numId w:val="7"/>
        </w:numPr>
        <w:spacing w:before="0" w:after="0" w:line="360" w:lineRule="auto"/>
        <w:rPr>
          <w:rFonts w:asciiTheme="majorEastAsia" w:hAnsiTheme="majorEastAsia"/>
          <w:sz w:val="24"/>
          <w:szCs w:val="24"/>
        </w:rPr>
      </w:pPr>
      <w:r>
        <w:rPr>
          <w:rFonts w:hint="eastAsia" w:asciiTheme="majorEastAsia" w:hAnsiTheme="majorEastAsia"/>
          <w:sz w:val="24"/>
          <w:szCs w:val="24"/>
        </w:rPr>
        <w:t>门户管理功能</w:t>
      </w:r>
    </w:p>
    <w:p>
      <w:pPr>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门户是有序组织各种系统功能的重要手段，是实现个性化展示及权限控制的理想工具，系统应提供直观灵活的门户定义和管理功能。</w:t>
      </w:r>
    </w:p>
    <w:p>
      <w:pPr>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系统内含便捷的门户定义工具，用户只需通过拖拉拽，就能自己定义个性化的门户，把想要的报表有序集成到门户中。</w:t>
      </w:r>
    </w:p>
    <w:p>
      <w:pPr>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门户的类型也分为多种风格，如树形，TAB型，TAB嵌套树形等。</w:t>
      </w:r>
    </w:p>
    <w:p>
      <w:pPr>
        <w:pStyle w:val="2"/>
        <w:rPr>
          <w:rFonts w:asciiTheme="minorEastAsia" w:hAnsiTheme="minorEastAsia"/>
          <w:szCs w:val="28"/>
        </w:rPr>
      </w:pPr>
      <w:r>
        <w:rPr>
          <w:rFonts w:hint="eastAsia" w:asciiTheme="minorEastAsia" w:hAnsiTheme="minorEastAsia"/>
          <w:szCs w:val="28"/>
        </w:rPr>
        <w:t>五</w:t>
      </w:r>
      <w:r>
        <w:rPr>
          <w:rFonts w:asciiTheme="minorEastAsia" w:hAnsiTheme="minorEastAsia"/>
          <w:szCs w:val="28"/>
        </w:rPr>
        <w:t>、系统建设需求</w:t>
      </w:r>
    </w:p>
    <w:p>
      <w:pPr>
        <w:pStyle w:val="3"/>
        <w:numPr>
          <w:ilvl w:val="0"/>
          <w:numId w:val="10"/>
        </w:numPr>
        <w:spacing w:before="0" w:after="0" w:line="360" w:lineRule="auto"/>
        <w:ind w:left="0" w:firstLine="482" w:firstLineChars="200"/>
        <w:rPr>
          <w:sz w:val="24"/>
          <w:szCs w:val="24"/>
        </w:rPr>
      </w:pPr>
      <w:bookmarkStart w:id="3" w:name="_Toc428435310"/>
      <w:bookmarkStart w:id="4" w:name="_Toc433131206"/>
      <w:bookmarkStart w:id="5" w:name="_Toc423596890"/>
      <w:bookmarkStart w:id="6" w:name="_Toc429588024"/>
      <w:r>
        <w:rPr>
          <w:rFonts w:hint="eastAsia"/>
          <w:sz w:val="24"/>
          <w:szCs w:val="24"/>
        </w:rPr>
        <w:t>系统技术要求</w:t>
      </w:r>
      <w:bookmarkEnd w:id="3"/>
      <w:bookmarkEnd w:id="4"/>
      <w:bookmarkEnd w:id="5"/>
      <w:bookmarkEnd w:id="6"/>
    </w:p>
    <w:p>
      <w:pPr>
        <w:spacing w:line="360" w:lineRule="auto"/>
        <w:ind w:firstLine="480" w:firstLineChars="200"/>
        <w:rPr>
          <w:rFonts w:ascii="宋体" w:hAnsi="宋体" w:cs="宋体"/>
          <w:sz w:val="24"/>
          <w:szCs w:val="24"/>
        </w:rPr>
      </w:pPr>
      <w:r>
        <w:rPr>
          <w:rFonts w:hint="eastAsia" w:ascii="宋体" w:hAnsi="宋体" w:cs="宋体"/>
          <w:sz w:val="24"/>
          <w:szCs w:val="24"/>
        </w:rPr>
        <w:t>系统的软件体系应采用组件化的设计，在满足系统安全的总体要求下，支持面向服务的体系架构（SOA），符合J2EE规范，在B/S结构下，遵循通用Web浏览器的规范，支持HTML、DHTML等通用的浏览器标准，同时提供统一的数据交换接口和应用服务接口，以XML作为统一的数据接口格式，使用中间件技术来封装所有的业务逻辑，提供支持Web Service 技术的服务接口。</w:t>
      </w:r>
    </w:p>
    <w:p>
      <w:pPr>
        <w:pStyle w:val="3"/>
        <w:numPr>
          <w:ilvl w:val="0"/>
          <w:numId w:val="10"/>
        </w:numPr>
        <w:spacing w:before="0" w:after="0" w:line="360" w:lineRule="auto"/>
        <w:ind w:left="0" w:firstLine="482" w:firstLineChars="200"/>
        <w:rPr>
          <w:sz w:val="24"/>
          <w:szCs w:val="24"/>
        </w:rPr>
      </w:pPr>
      <w:bookmarkStart w:id="7" w:name="_Toc428435311"/>
      <w:bookmarkStart w:id="8" w:name="_Toc423596891"/>
      <w:bookmarkStart w:id="9" w:name="_Toc433131207"/>
      <w:bookmarkStart w:id="10" w:name="_Toc429588025"/>
      <w:r>
        <w:rPr>
          <w:rFonts w:hint="eastAsia"/>
          <w:sz w:val="24"/>
          <w:szCs w:val="24"/>
        </w:rPr>
        <w:t>适应性要求</w:t>
      </w:r>
      <w:bookmarkEnd w:id="7"/>
      <w:bookmarkEnd w:id="8"/>
      <w:bookmarkEnd w:id="9"/>
      <w:bookmarkEnd w:id="10"/>
    </w:p>
    <w:p>
      <w:pPr>
        <w:spacing w:line="360" w:lineRule="auto"/>
        <w:ind w:firstLine="480" w:firstLineChars="200"/>
        <w:rPr>
          <w:rFonts w:ascii="宋体" w:hAnsi="宋体" w:cs="宋体"/>
          <w:sz w:val="24"/>
          <w:szCs w:val="24"/>
        </w:rPr>
      </w:pPr>
      <w:r>
        <w:rPr>
          <w:rFonts w:hint="eastAsia" w:ascii="宋体" w:hAnsi="宋体" w:cs="宋体"/>
          <w:sz w:val="24"/>
          <w:szCs w:val="24"/>
        </w:rPr>
        <w:t>软件接口需要能适应软件开发集成过程中的各种要求，能确保数据在各个系统模块以及系统之间的正确交换，同时，还需要能适应不断增长的业务需求，能容易的随着需求的不断变化而进行接口的功能升迁。</w:t>
      </w:r>
    </w:p>
    <w:p>
      <w:pPr>
        <w:pStyle w:val="3"/>
        <w:numPr>
          <w:ilvl w:val="0"/>
          <w:numId w:val="10"/>
        </w:numPr>
        <w:spacing w:before="0" w:after="0" w:line="360" w:lineRule="auto"/>
        <w:ind w:left="0" w:firstLine="482" w:firstLineChars="200"/>
        <w:rPr>
          <w:sz w:val="24"/>
          <w:szCs w:val="24"/>
        </w:rPr>
      </w:pPr>
      <w:bookmarkStart w:id="11" w:name="_Toc433131208"/>
      <w:bookmarkStart w:id="12" w:name="_Toc428435312"/>
      <w:bookmarkStart w:id="13" w:name="_Toc423596892"/>
      <w:bookmarkStart w:id="14" w:name="_Toc429588026"/>
      <w:r>
        <w:rPr>
          <w:rFonts w:hint="eastAsia"/>
          <w:sz w:val="24"/>
          <w:szCs w:val="24"/>
        </w:rPr>
        <w:t>扩展性要求</w:t>
      </w:r>
      <w:bookmarkEnd w:id="11"/>
      <w:bookmarkEnd w:id="12"/>
      <w:bookmarkEnd w:id="13"/>
      <w:bookmarkEnd w:id="14"/>
    </w:p>
    <w:p>
      <w:pPr>
        <w:spacing w:line="360" w:lineRule="auto"/>
        <w:ind w:firstLine="480" w:firstLineChars="200"/>
        <w:rPr>
          <w:rFonts w:ascii="宋体" w:hAnsi="宋体" w:cs="宋体"/>
          <w:sz w:val="24"/>
          <w:szCs w:val="24"/>
        </w:rPr>
      </w:pPr>
      <w:r>
        <w:rPr>
          <w:rFonts w:hint="eastAsia" w:ascii="宋体" w:hAnsi="宋体" w:cs="宋体"/>
          <w:sz w:val="24"/>
          <w:szCs w:val="24"/>
        </w:rPr>
        <w:t>系统要求具备良好的可扩展性，集成性与复用性，所有功能都根据可扩展可通用的原则来设计的，以此适应未来未知的需求变化。</w:t>
      </w:r>
    </w:p>
    <w:p>
      <w:pPr>
        <w:pStyle w:val="2"/>
        <w:rPr>
          <w:rFonts w:asciiTheme="minorEastAsia" w:hAnsiTheme="minorEastAsia"/>
          <w:szCs w:val="28"/>
        </w:rPr>
      </w:pPr>
      <w:r>
        <w:rPr>
          <w:rFonts w:hint="eastAsia" w:asciiTheme="minorEastAsia" w:hAnsiTheme="minorEastAsia"/>
          <w:szCs w:val="28"/>
        </w:rPr>
        <w:t>六</w:t>
      </w:r>
      <w:r>
        <w:rPr>
          <w:rFonts w:asciiTheme="minorEastAsia" w:hAnsiTheme="minorEastAsia"/>
          <w:szCs w:val="28"/>
        </w:rPr>
        <w:t>、</w:t>
      </w:r>
      <w:r>
        <w:rPr>
          <w:rFonts w:hint="eastAsia" w:asciiTheme="minorEastAsia" w:hAnsiTheme="minorEastAsia"/>
          <w:szCs w:val="28"/>
        </w:rPr>
        <w:t>售后</w:t>
      </w:r>
      <w:r>
        <w:rPr>
          <w:rFonts w:asciiTheme="minorEastAsia" w:hAnsiTheme="minorEastAsia"/>
          <w:szCs w:val="28"/>
        </w:rPr>
        <w:t>服务需求</w:t>
      </w:r>
    </w:p>
    <w:p>
      <w:pPr>
        <w:spacing w:line="360" w:lineRule="auto"/>
        <w:ind w:firstLine="480" w:firstLineChars="200"/>
        <w:rPr>
          <w:rFonts w:ascii="宋体" w:hAnsi="宋体"/>
          <w:sz w:val="24"/>
          <w:szCs w:val="24"/>
        </w:rPr>
      </w:pPr>
      <w:r>
        <w:rPr>
          <w:rFonts w:hint="eastAsia" w:ascii="宋体" w:hAnsi="宋体"/>
          <w:sz w:val="24"/>
          <w:szCs w:val="24"/>
        </w:rPr>
        <w:t>提供</w:t>
      </w:r>
      <w:r>
        <w:rPr>
          <w:rFonts w:ascii="宋体" w:hAnsi="宋体"/>
          <w:sz w:val="24"/>
          <w:szCs w:val="24"/>
        </w:rPr>
        <w:t>运维服务</w:t>
      </w:r>
      <w:r>
        <w:rPr>
          <w:rFonts w:hint="eastAsia" w:ascii="宋体" w:hAnsi="宋体"/>
          <w:sz w:val="24"/>
          <w:szCs w:val="24"/>
        </w:rPr>
        <w:t>，响应有关医院病案</w:t>
      </w:r>
      <w:r>
        <w:rPr>
          <w:rFonts w:ascii="宋体" w:hAnsi="宋体"/>
          <w:sz w:val="24"/>
          <w:szCs w:val="24"/>
        </w:rPr>
        <w:t>首页分析系统</w:t>
      </w:r>
      <w:r>
        <w:rPr>
          <w:rFonts w:hint="eastAsia" w:ascii="宋体" w:hAnsi="宋体"/>
          <w:sz w:val="24"/>
          <w:szCs w:val="24"/>
        </w:rPr>
        <w:t>的各类日常运行维护、业务报表</w:t>
      </w:r>
      <w:r>
        <w:rPr>
          <w:rFonts w:ascii="宋体" w:hAnsi="宋体"/>
          <w:sz w:val="24"/>
          <w:szCs w:val="24"/>
        </w:rPr>
        <w:t>修改</w:t>
      </w:r>
      <w:r>
        <w:rPr>
          <w:rFonts w:hint="eastAsia" w:ascii="宋体" w:hAnsi="宋体"/>
          <w:sz w:val="24"/>
          <w:szCs w:val="24"/>
        </w:rPr>
        <w:t>制作、系统功能升级等运维服务，服务不仅限于以下内容：</w:t>
      </w:r>
    </w:p>
    <w:tbl>
      <w:tblPr>
        <w:tblStyle w:val="8"/>
        <w:tblW w:w="8740" w:type="dxa"/>
        <w:tblInd w:w="-10" w:type="dxa"/>
        <w:tblLayout w:type="fixed"/>
        <w:tblCellMar>
          <w:top w:w="0" w:type="dxa"/>
          <w:left w:w="108" w:type="dxa"/>
          <w:bottom w:w="0" w:type="dxa"/>
          <w:right w:w="108" w:type="dxa"/>
        </w:tblCellMar>
      </w:tblPr>
      <w:tblGrid>
        <w:gridCol w:w="1276"/>
        <w:gridCol w:w="2144"/>
        <w:gridCol w:w="5320"/>
      </w:tblGrid>
      <w:tr>
        <w:tblPrEx>
          <w:tblLayout w:type="fixed"/>
          <w:tblCellMar>
            <w:top w:w="0" w:type="dxa"/>
            <w:left w:w="108" w:type="dxa"/>
            <w:bottom w:w="0" w:type="dxa"/>
            <w:right w:w="108" w:type="dxa"/>
          </w:tblCellMar>
        </w:tblPrEx>
        <w:trPr>
          <w:trHeight w:val="585" w:hRule="atLeast"/>
        </w:trPr>
        <w:tc>
          <w:tcPr>
            <w:tcW w:w="1276" w:type="dxa"/>
            <w:tcBorders>
              <w:top w:val="single" w:color="auto" w:sz="8" w:space="0"/>
              <w:left w:val="single" w:color="auto" w:sz="8" w:space="0"/>
              <w:bottom w:val="nil"/>
              <w:right w:val="single" w:color="auto" w:sz="8"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类别</w:t>
            </w:r>
          </w:p>
        </w:tc>
        <w:tc>
          <w:tcPr>
            <w:tcW w:w="2144" w:type="dxa"/>
            <w:tcBorders>
              <w:top w:val="single" w:color="auto" w:sz="8" w:space="0"/>
              <w:left w:val="nil"/>
              <w:bottom w:val="nil"/>
              <w:right w:val="single" w:color="auto" w:sz="8"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服务项目</w:t>
            </w:r>
          </w:p>
        </w:tc>
        <w:tc>
          <w:tcPr>
            <w:tcW w:w="5320" w:type="dxa"/>
            <w:tcBorders>
              <w:top w:val="single" w:color="auto" w:sz="8" w:space="0"/>
              <w:left w:val="nil"/>
              <w:bottom w:val="nil"/>
              <w:right w:val="single" w:color="auto" w:sz="8"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服务内容</w:t>
            </w:r>
          </w:p>
        </w:tc>
      </w:tr>
      <w:tr>
        <w:tblPrEx>
          <w:tblLayout w:type="fixed"/>
          <w:tblCellMar>
            <w:top w:w="0" w:type="dxa"/>
            <w:left w:w="108" w:type="dxa"/>
            <w:bottom w:w="0" w:type="dxa"/>
            <w:right w:w="108" w:type="dxa"/>
          </w:tblCellMar>
        </w:tblPrEx>
        <w:trPr>
          <w:trHeight w:val="495" w:hRule="atLeast"/>
        </w:trPr>
        <w:tc>
          <w:tcPr>
            <w:tcW w:w="127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360" w:lineRule="auto"/>
              <w:jc w:val="center"/>
              <w:rPr>
                <w:rFonts w:ascii="宋体" w:hAnsi="宋体" w:cs="宋体"/>
                <w:b/>
                <w:color w:val="000000"/>
                <w:kern w:val="0"/>
                <w:sz w:val="24"/>
                <w:szCs w:val="24"/>
              </w:rPr>
            </w:pPr>
            <w:r>
              <w:rPr>
                <w:rFonts w:hint="eastAsia" w:ascii="宋体" w:hAnsi="宋体" w:cs="宋体"/>
                <w:b/>
                <w:color w:val="000000"/>
                <w:kern w:val="0"/>
                <w:sz w:val="24"/>
                <w:szCs w:val="24"/>
              </w:rPr>
              <w:t>日常基础维护</w:t>
            </w:r>
          </w:p>
        </w:tc>
        <w:tc>
          <w:tcPr>
            <w:tcW w:w="2144" w:type="dxa"/>
            <w:tcBorders>
              <w:top w:val="single" w:color="auto" w:sz="8" w:space="0"/>
              <w:left w:val="nil"/>
              <w:bottom w:val="single" w:color="auto" w:sz="4"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应用系统使用咨询</w:t>
            </w:r>
          </w:p>
        </w:tc>
        <w:tc>
          <w:tcPr>
            <w:tcW w:w="5320" w:type="dxa"/>
            <w:tcBorders>
              <w:top w:val="single" w:color="auto" w:sz="8" w:space="0"/>
              <w:left w:val="nil"/>
              <w:bottom w:val="single" w:color="auto" w:sz="4"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咨询软件使用中的业务问题和技术相关的问题</w:t>
            </w:r>
          </w:p>
        </w:tc>
      </w:tr>
      <w:tr>
        <w:tblPrEx>
          <w:tblLayout w:type="fixed"/>
          <w:tblCellMar>
            <w:top w:w="0" w:type="dxa"/>
            <w:left w:w="108" w:type="dxa"/>
            <w:bottom w:w="0" w:type="dxa"/>
            <w:right w:w="108" w:type="dxa"/>
          </w:tblCellMar>
        </w:tblPrEx>
        <w:trPr>
          <w:trHeight w:val="495" w:hRule="atLeast"/>
        </w:trPr>
        <w:tc>
          <w:tcPr>
            <w:tcW w:w="1276"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360" w:lineRule="auto"/>
              <w:jc w:val="left"/>
              <w:rPr>
                <w:rFonts w:ascii="宋体" w:hAnsi="宋体" w:cs="宋体"/>
                <w:b/>
                <w:color w:val="000000"/>
                <w:kern w:val="0"/>
                <w:sz w:val="24"/>
                <w:szCs w:val="24"/>
              </w:rPr>
            </w:pPr>
          </w:p>
        </w:tc>
        <w:tc>
          <w:tcPr>
            <w:tcW w:w="2144"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现场技术支持</w:t>
            </w:r>
          </w:p>
        </w:tc>
        <w:tc>
          <w:tcPr>
            <w:tcW w:w="5320"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面向各统计人员对软件使用的技术支持</w:t>
            </w:r>
          </w:p>
        </w:tc>
      </w:tr>
      <w:tr>
        <w:tblPrEx>
          <w:tblLayout w:type="fixed"/>
          <w:tblCellMar>
            <w:top w:w="0" w:type="dxa"/>
            <w:left w:w="108" w:type="dxa"/>
            <w:bottom w:w="0" w:type="dxa"/>
            <w:right w:w="108" w:type="dxa"/>
          </w:tblCellMar>
        </w:tblPrEx>
        <w:trPr>
          <w:trHeight w:val="495" w:hRule="atLeast"/>
        </w:trPr>
        <w:tc>
          <w:tcPr>
            <w:tcW w:w="1276"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360" w:lineRule="auto"/>
              <w:jc w:val="left"/>
              <w:rPr>
                <w:rFonts w:ascii="宋体" w:hAnsi="宋体" w:cs="宋体"/>
                <w:b/>
                <w:color w:val="000000"/>
                <w:kern w:val="0"/>
                <w:sz w:val="24"/>
                <w:szCs w:val="24"/>
              </w:rPr>
            </w:pPr>
          </w:p>
        </w:tc>
        <w:tc>
          <w:tcPr>
            <w:tcW w:w="2144"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故障处理</w:t>
            </w:r>
          </w:p>
        </w:tc>
        <w:tc>
          <w:tcPr>
            <w:tcW w:w="5320"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处理系统故障</w:t>
            </w:r>
          </w:p>
        </w:tc>
      </w:tr>
      <w:tr>
        <w:tblPrEx>
          <w:tblLayout w:type="fixed"/>
          <w:tblCellMar>
            <w:top w:w="0" w:type="dxa"/>
            <w:left w:w="108" w:type="dxa"/>
            <w:bottom w:w="0" w:type="dxa"/>
            <w:right w:w="108" w:type="dxa"/>
          </w:tblCellMar>
        </w:tblPrEx>
        <w:trPr>
          <w:trHeight w:val="495" w:hRule="atLeast"/>
        </w:trPr>
        <w:tc>
          <w:tcPr>
            <w:tcW w:w="1276"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360" w:lineRule="auto"/>
              <w:jc w:val="left"/>
              <w:rPr>
                <w:rFonts w:ascii="宋体" w:hAnsi="宋体" w:cs="宋体"/>
                <w:b/>
                <w:color w:val="000000"/>
                <w:kern w:val="0"/>
                <w:sz w:val="24"/>
                <w:szCs w:val="24"/>
              </w:rPr>
            </w:pPr>
          </w:p>
        </w:tc>
        <w:tc>
          <w:tcPr>
            <w:tcW w:w="2144" w:type="dxa"/>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业务指导</w:t>
            </w:r>
          </w:p>
        </w:tc>
        <w:tc>
          <w:tcPr>
            <w:tcW w:w="5320" w:type="dxa"/>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指导应用操作,提前规避可能出现的问题，保障系统正常运行</w:t>
            </w:r>
          </w:p>
        </w:tc>
      </w:tr>
      <w:tr>
        <w:tblPrEx>
          <w:tblLayout w:type="fixed"/>
          <w:tblCellMar>
            <w:top w:w="0" w:type="dxa"/>
            <w:left w:w="108" w:type="dxa"/>
            <w:bottom w:w="0" w:type="dxa"/>
            <w:right w:w="108" w:type="dxa"/>
          </w:tblCellMar>
        </w:tblPrEx>
        <w:trPr>
          <w:trHeight w:val="495" w:hRule="atLeast"/>
        </w:trPr>
        <w:tc>
          <w:tcPr>
            <w:tcW w:w="1276"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center"/>
              <w:rPr>
                <w:rFonts w:ascii="宋体" w:hAnsi="宋体" w:cs="宋体"/>
                <w:b/>
                <w:color w:val="000000"/>
                <w:kern w:val="0"/>
                <w:sz w:val="24"/>
                <w:szCs w:val="24"/>
              </w:rPr>
            </w:pPr>
            <w:r>
              <w:rPr>
                <w:rFonts w:hint="eastAsia" w:ascii="宋体" w:hAnsi="宋体" w:cs="宋体"/>
                <w:b/>
                <w:color w:val="000000"/>
                <w:kern w:val="0"/>
                <w:sz w:val="24"/>
                <w:szCs w:val="24"/>
              </w:rPr>
              <w:t>故障调试维护</w:t>
            </w:r>
          </w:p>
        </w:tc>
        <w:tc>
          <w:tcPr>
            <w:tcW w:w="2144"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设计缺陷处理</w:t>
            </w:r>
          </w:p>
        </w:tc>
        <w:tc>
          <w:tcPr>
            <w:tcW w:w="5320" w:type="dxa"/>
            <w:tcBorders>
              <w:top w:val="nil"/>
              <w:left w:val="nil"/>
              <w:bottom w:val="single" w:color="auto" w:sz="4" w:space="0"/>
              <w:right w:val="single" w:color="auto" w:sz="8" w:space="0"/>
            </w:tcBorders>
            <w:shd w:val="clear" w:color="DCE6F1" w:fill="FFFFFF"/>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对由于系统设计缺陷、程序bug等原因造成的系统使用故障进行排查</w:t>
            </w:r>
          </w:p>
        </w:tc>
      </w:tr>
      <w:tr>
        <w:tblPrEx>
          <w:tblLayout w:type="fixed"/>
          <w:tblCellMar>
            <w:top w:w="0" w:type="dxa"/>
            <w:left w:w="108" w:type="dxa"/>
            <w:bottom w:w="0" w:type="dxa"/>
            <w:right w:w="108" w:type="dxa"/>
          </w:tblCellMar>
        </w:tblPrEx>
        <w:trPr>
          <w:trHeight w:val="495" w:hRule="atLeast"/>
        </w:trPr>
        <w:tc>
          <w:tcPr>
            <w:tcW w:w="1276" w:type="dxa"/>
            <w:vMerge w:val="continue"/>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left"/>
              <w:rPr>
                <w:rFonts w:ascii="宋体" w:hAnsi="宋体" w:cs="宋体"/>
                <w:b/>
                <w:color w:val="000000"/>
                <w:kern w:val="0"/>
                <w:sz w:val="24"/>
                <w:szCs w:val="24"/>
              </w:rPr>
            </w:pPr>
          </w:p>
        </w:tc>
        <w:tc>
          <w:tcPr>
            <w:tcW w:w="2144"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业务流程变更</w:t>
            </w:r>
          </w:p>
        </w:tc>
        <w:tc>
          <w:tcPr>
            <w:tcW w:w="5320" w:type="dxa"/>
            <w:tcBorders>
              <w:top w:val="nil"/>
              <w:left w:val="nil"/>
              <w:bottom w:val="single" w:color="auto" w:sz="4" w:space="0"/>
              <w:right w:val="single" w:color="auto" w:sz="8" w:space="0"/>
            </w:tcBorders>
            <w:shd w:val="clear" w:color="B8CCE4" w:fill="FFFFFF"/>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对因业务变更、流程改进或新增功能等而产生的问题进行处理</w:t>
            </w:r>
          </w:p>
        </w:tc>
      </w:tr>
      <w:tr>
        <w:tblPrEx>
          <w:tblLayout w:type="fixed"/>
          <w:tblCellMar>
            <w:top w:w="0" w:type="dxa"/>
            <w:left w:w="108" w:type="dxa"/>
            <w:bottom w:w="0" w:type="dxa"/>
            <w:right w:w="108" w:type="dxa"/>
          </w:tblCellMar>
        </w:tblPrEx>
        <w:trPr>
          <w:trHeight w:val="495" w:hRule="atLeast"/>
        </w:trPr>
        <w:tc>
          <w:tcPr>
            <w:tcW w:w="1276" w:type="dxa"/>
            <w:vMerge w:val="continue"/>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left"/>
              <w:rPr>
                <w:rFonts w:ascii="宋体" w:hAnsi="宋体" w:cs="宋体"/>
                <w:b/>
                <w:color w:val="000000"/>
                <w:kern w:val="0"/>
                <w:sz w:val="24"/>
                <w:szCs w:val="24"/>
              </w:rPr>
            </w:pPr>
          </w:p>
        </w:tc>
        <w:tc>
          <w:tcPr>
            <w:tcW w:w="2144"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系统异常处理</w:t>
            </w:r>
          </w:p>
        </w:tc>
        <w:tc>
          <w:tcPr>
            <w:tcW w:w="5320" w:type="dxa"/>
            <w:tcBorders>
              <w:top w:val="nil"/>
              <w:left w:val="nil"/>
              <w:bottom w:val="single" w:color="auto" w:sz="4" w:space="0"/>
              <w:right w:val="single" w:color="auto" w:sz="8" w:space="0"/>
            </w:tcBorders>
            <w:shd w:val="clear" w:color="DCE6F1" w:fill="FFFFFF"/>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因系统异常造成业务中断所产生的问题进行处理</w:t>
            </w:r>
          </w:p>
        </w:tc>
      </w:tr>
      <w:tr>
        <w:tblPrEx>
          <w:tblLayout w:type="fixed"/>
          <w:tblCellMar>
            <w:top w:w="0" w:type="dxa"/>
            <w:left w:w="108" w:type="dxa"/>
            <w:bottom w:w="0" w:type="dxa"/>
            <w:right w:w="108" w:type="dxa"/>
          </w:tblCellMar>
        </w:tblPrEx>
        <w:trPr>
          <w:trHeight w:val="495" w:hRule="atLeast"/>
        </w:trPr>
        <w:tc>
          <w:tcPr>
            <w:tcW w:w="1276" w:type="dxa"/>
            <w:vMerge w:val="continue"/>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left"/>
              <w:rPr>
                <w:rFonts w:ascii="宋体" w:hAnsi="宋体" w:cs="宋体"/>
                <w:b/>
                <w:color w:val="000000"/>
                <w:kern w:val="0"/>
                <w:sz w:val="24"/>
                <w:szCs w:val="24"/>
              </w:rPr>
            </w:pPr>
          </w:p>
        </w:tc>
        <w:tc>
          <w:tcPr>
            <w:tcW w:w="2144" w:type="dxa"/>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应用环境异常排查</w:t>
            </w:r>
          </w:p>
        </w:tc>
        <w:tc>
          <w:tcPr>
            <w:tcW w:w="5320" w:type="dxa"/>
            <w:tcBorders>
              <w:top w:val="nil"/>
              <w:left w:val="nil"/>
              <w:bottom w:val="single" w:color="auto" w:sz="8" w:space="0"/>
              <w:right w:val="single" w:color="auto" w:sz="8" w:space="0"/>
            </w:tcBorders>
            <w:shd w:val="clear" w:color="B8CCE4" w:fill="FFFFFF"/>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针对应用系统的运行环境、应用配置及业务数据进行检查，以发现存在的问题和隐患</w:t>
            </w:r>
          </w:p>
        </w:tc>
      </w:tr>
      <w:tr>
        <w:tblPrEx>
          <w:tblLayout w:type="fixed"/>
          <w:tblCellMar>
            <w:top w:w="0" w:type="dxa"/>
            <w:left w:w="108" w:type="dxa"/>
            <w:bottom w:w="0" w:type="dxa"/>
            <w:right w:w="108" w:type="dxa"/>
          </w:tblCellMar>
        </w:tblPrEx>
        <w:trPr>
          <w:trHeight w:val="495" w:hRule="atLeast"/>
        </w:trPr>
        <w:tc>
          <w:tcPr>
            <w:tcW w:w="1276"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center"/>
              <w:rPr>
                <w:rFonts w:ascii="宋体" w:hAnsi="宋体" w:cs="宋体"/>
                <w:b/>
                <w:color w:val="000000"/>
                <w:kern w:val="0"/>
                <w:sz w:val="24"/>
                <w:szCs w:val="24"/>
              </w:rPr>
            </w:pPr>
            <w:r>
              <w:rPr>
                <w:rFonts w:hint="eastAsia" w:ascii="宋体" w:hAnsi="宋体" w:cs="宋体"/>
                <w:b/>
                <w:color w:val="000000"/>
                <w:kern w:val="0"/>
                <w:sz w:val="24"/>
                <w:szCs w:val="24"/>
              </w:rPr>
              <w:t>系统升级维护</w:t>
            </w:r>
          </w:p>
        </w:tc>
        <w:tc>
          <w:tcPr>
            <w:tcW w:w="2144"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软件BUG更新</w:t>
            </w:r>
          </w:p>
        </w:tc>
        <w:tc>
          <w:tcPr>
            <w:tcW w:w="5320"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由于发现软件BUG而导致的程序或补丁更新</w:t>
            </w:r>
          </w:p>
        </w:tc>
      </w:tr>
      <w:tr>
        <w:tblPrEx>
          <w:tblLayout w:type="fixed"/>
          <w:tblCellMar>
            <w:top w:w="0" w:type="dxa"/>
            <w:left w:w="108" w:type="dxa"/>
            <w:bottom w:w="0" w:type="dxa"/>
            <w:right w:w="108" w:type="dxa"/>
          </w:tblCellMar>
        </w:tblPrEx>
        <w:trPr>
          <w:trHeight w:val="495" w:hRule="atLeast"/>
        </w:trPr>
        <w:tc>
          <w:tcPr>
            <w:tcW w:w="1276" w:type="dxa"/>
            <w:vMerge w:val="continue"/>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left"/>
              <w:rPr>
                <w:rFonts w:ascii="宋体" w:hAnsi="宋体" w:cs="宋体"/>
                <w:b/>
                <w:color w:val="000000"/>
                <w:kern w:val="0"/>
                <w:sz w:val="24"/>
                <w:szCs w:val="24"/>
              </w:rPr>
            </w:pPr>
          </w:p>
        </w:tc>
        <w:tc>
          <w:tcPr>
            <w:tcW w:w="2144" w:type="dxa"/>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软件升级</w:t>
            </w:r>
          </w:p>
        </w:tc>
        <w:tc>
          <w:tcPr>
            <w:tcW w:w="5320" w:type="dxa"/>
            <w:tcBorders>
              <w:top w:val="nil"/>
              <w:left w:val="nil"/>
              <w:bottom w:val="single" w:color="auto" w:sz="8" w:space="0"/>
              <w:right w:val="single" w:color="auto" w:sz="8" w:space="0"/>
            </w:tcBorders>
            <w:shd w:val="clear" w:color="DCE6F1" w:fill="FFFFFF"/>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对应用系统新版本或补丁进行审核、测试、下发</w:t>
            </w:r>
          </w:p>
        </w:tc>
      </w:tr>
      <w:tr>
        <w:tblPrEx>
          <w:tblLayout w:type="fixed"/>
          <w:tblCellMar>
            <w:top w:w="0" w:type="dxa"/>
            <w:left w:w="108" w:type="dxa"/>
            <w:bottom w:w="0" w:type="dxa"/>
            <w:right w:w="108" w:type="dxa"/>
          </w:tblCellMar>
        </w:tblPrEx>
        <w:trPr>
          <w:trHeight w:val="495" w:hRule="atLeast"/>
        </w:trPr>
        <w:tc>
          <w:tcPr>
            <w:tcW w:w="1276" w:type="dxa"/>
            <w:vMerge w:val="restart"/>
            <w:tcBorders>
              <w:top w:val="nil"/>
              <w:left w:val="single" w:color="auto" w:sz="8" w:space="0"/>
              <w:bottom w:val="single" w:color="000000" w:sz="8" w:space="0"/>
              <w:right w:val="single" w:color="auto" w:sz="4" w:space="0"/>
            </w:tcBorders>
            <w:shd w:val="clear" w:color="auto" w:fill="auto"/>
            <w:vAlign w:val="center"/>
          </w:tcPr>
          <w:p>
            <w:pPr>
              <w:widowControl/>
              <w:spacing w:line="360" w:lineRule="auto"/>
              <w:jc w:val="center"/>
              <w:rPr>
                <w:rFonts w:ascii="宋体" w:hAnsi="宋体" w:cs="宋体"/>
                <w:b/>
                <w:color w:val="000000"/>
                <w:kern w:val="0"/>
                <w:sz w:val="24"/>
                <w:szCs w:val="24"/>
              </w:rPr>
            </w:pPr>
            <w:r>
              <w:rPr>
                <w:rFonts w:hint="eastAsia" w:ascii="宋体" w:hAnsi="宋体" w:cs="宋体"/>
                <w:b/>
                <w:color w:val="000000"/>
                <w:kern w:val="0"/>
                <w:sz w:val="24"/>
                <w:szCs w:val="24"/>
              </w:rPr>
              <w:t>日常数据维护</w:t>
            </w:r>
          </w:p>
        </w:tc>
        <w:tc>
          <w:tcPr>
            <w:tcW w:w="2144"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数据情况监控</w:t>
            </w:r>
          </w:p>
        </w:tc>
        <w:tc>
          <w:tcPr>
            <w:tcW w:w="5320" w:type="dxa"/>
            <w:tcBorders>
              <w:top w:val="nil"/>
              <w:left w:val="nil"/>
              <w:bottom w:val="single" w:color="auto" w:sz="4" w:space="0"/>
              <w:right w:val="single" w:color="auto" w:sz="8" w:space="0"/>
            </w:tcBorders>
            <w:shd w:val="clear" w:color="B8CCE4" w:fill="FFFFFF"/>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查询确认系统数据载入情况</w:t>
            </w:r>
          </w:p>
        </w:tc>
      </w:tr>
      <w:tr>
        <w:tblPrEx>
          <w:tblLayout w:type="fixed"/>
          <w:tblCellMar>
            <w:top w:w="0" w:type="dxa"/>
            <w:left w:w="108" w:type="dxa"/>
            <w:bottom w:w="0" w:type="dxa"/>
            <w:right w:w="108" w:type="dxa"/>
          </w:tblCellMar>
        </w:tblPrEx>
        <w:trPr>
          <w:trHeight w:val="495" w:hRule="atLeast"/>
        </w:trPr>
        <w:tc>
          <w:tcPr>
            <w:tcW w:w="1276" w:type="dxa"/>
            <w:vMerge w:val="continue"/>
            <w:tcBorders>
              <w:top w:val="nil"/>
              <w:left w:val="single" w:color="auto" w:sz="8" w:space="0"/>
              <w:bottom w:val="single" w:color="000000" w:sz="8"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szCs w:val="24"/>
              </w:rPr>
            </w:pPr>
          </w:p>
        </w:tc>
        <w:tc>
          <w:tcPr>
            <w:tcW w:w="2144" w:type="dxa"/>
            <w:tcBorders>
              <w:top w:val="nil"/>
              <w:left w:val="nil"/>
              <w:bottom w:val="nil"/>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错误数据调整</w:t>
            </w:r>
          </w:p>
        </w:tc>
        <w:tc>
          <w:tcPr>
            <w:tcW w:w="5320" w:type="dxa"/>
            <w:tcBorders>
              <w:top w:val="nil"/>
              <w:left w:val="nil"/>
              <w:bottom w:val="nil"/>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维护后台由于系统或用户操作失误造成的错误数据</w:t>
            </w:r>
          </w:p>
        </w:tc>
      </w:tr>
      <w:tr>
        <w:tblPrEx>
          <w:tblLayout w:type="fixed"/>
          <w:tblCellMar>
            <w:top w:w="0" w:type="dxa"/>
            <w:left w:w="108" w:type="dxa"/>
            <w:bottom w:w="0" w:type="dxa"/>
            <w:right w:w="108" w:type="dxa"/>
          </w:tblCellMar>
        </w:tblPrEx>
        <w:trPr>
          <w:trHeight w:val="495" w:hRule="atLeast"/>
        </w:trPr>
        <w:tc>
          <w:tcPr>
            <w:tcW w:w="1276" w:type="dxa"/>
            <w:vMerge w:val="continue"/>
            <w:tcBorders>
              <w:top w:val="nil"/>
              <w:left w:val="single" w:color="auto" w:sz="8" w:space="0"/>
              <w:bottom w:val="single" w:color="000000" w:sz="8"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szCs w:val="24"/>
              </w:rPr>
            </w:pPr>
          </w:p>
        </w:tc>
        <w:tc>
          <w:tcPr>
            <w:tcW w:w="2144" w:type="dxa"/>
            <w:tcBorders>
              <w:top w:val="single" w:color="auto" w:sz="4" w:space="0"/>
              <w:left w:val="nil"/>
              <w:bottom w:val="single" w:color="auto" w:sz="4" w:space="0"/>
              <w:right w:val="single" w:color="auto" w:sz="8" w:space="0"/>
            </w:tcBorders>
            <w:shd w:val="clear" w:color="auto" w:fill="auto"/>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系统备份</w:t>
            </w:r>
          </w:p>
        </w:tc>
        <w:tc>
          <w:tcPr>
            <w:tcW w:w="5320" w:type="dxa"/>
            <w:tcBorders>
              <w:top w:val="single" w:color="auto" w:sz="4" w:space="0"/>
              <w:left w:val="nil"/>
              <w:bottom w:val="single" w:color="auto" w:sz="4" w:space="0"/>
              <w:right w:val="single" w:color="auto" w:sz="8" w:space="0"/>
            </w:tcBorders>
            <w:shd w:val="clear" w:color="DCE6F1" w:fill="FFFFFF"/>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应用系统及数据备份</w:t>
            </w:r>
          </w:p>
        </w:tc>
      </w:tr>
    </w:tbl>
    <w:p>
      <w:pPr>
        <w:pStyle w:val="2"/>
        <w:rPr>
          <w:rFonts w:asciiTheme="minorEastAsia" w:hAnsiTheme="minorEastAsia"/>
          <w:szCs w:val="28"/>
        </w:rPr>
      </w:pPr>
      <w:r>
        <w:rPr>
          <w:rFonts w:hint="eastAsia" w:asciiTheme="minorEastAsia" w:hAnsiTheme="minorEastAsia"/>
          <w:szCs w:val="28"/>
        </w:rPr>
        <w:t>七、项目</w:t>
      </w:r>
      <w:r>
        <w:rPr>
          <w:rFonts w:asciiTheme="minorEastAsia" w:hAnsiTheme="minorEastAsia"/>
          <w:szCs w:val="28"/>
        </w:rPr>
        <w:t>实施与管理需求</w:t>
      </w:r>
    </w:p>
    <w:p>
      <w:pPr>
        <w:pStyle w:val="3"/>
        <w:numPr>
          <w:ilvl w:val="1"/>
          <w:numId w:val="11"/>
        </w:numPr>
        <w:spacing w:before="0" w:after="0" w:line="360" w:lineRule="auto"/>
        <w:rPr>
          <w:rFonts w:asciiTheme="minorEastAsia" w:hAnsiTheme="minorEastAsia" w:eastAsiaTheme="minorEastAsia"/>
          <w:sz w:val="24"/>
          <w:szCs w:val="24"/>
        </w:rPr>
      </w:pPr>
      <w:bookmarkStart w:id="15" w:name="_Toc433641236"/>
      <w:bookmarkStart w:id="16" w:name="_Toc423516770"/>
      <w:bookmarkStart w:id="17" w:name="_Toc2898"/>
      <w:r>
        <w:rPr>
          <w:rFonts w:hint="eastAsia" w:asciiTheme="minorEastAsia" w:hAnsiTheme="minorEastAsia" w:eastAsiaTheme="minorEastAsia"/>
          <w:sz w:val="24"/>
          <w:szCs w:val="24"/>
        </w:rPr>
        <w:t>总体实施要求</w:t>
      </w:r>
      <w:bookmarkEnd w:id="15"/>
      <w:bookmarkEnd w:id="16"/>
      <w:bookmarkEnd w:id="17"/>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业务需求提供完整、可行的系统实施方案，完成项目实施、测试、数据迁移及系统切换工作，并提供电子文档，附录相应模板。要完成阐述项目实施的组织架构，并描述实施预期的时间进度表。要求提供验收测试计划以及验收标准，提供系统测试方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完成后要提供本项目管理文档、产品技术文档、用户手册和系统管理手册等交付物清单。要具有长期的本地化的技术支持人员。对产品源代码和数据结构的开放策略及手段及项目实施过程中各种交付物（包括客户化源代码、客户化数据结构等）的知识产权要做出承诺。</w:t>
      </w:r>
    </w:p>
    <w:p>
      <w:pPr>
        <w:pStyle w:val="3"/>
        <w:numPr>
          <w:ilvl w:val="1"/>
          <w:numId w:val="11"/>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建设工期</w:t>
      </w:r>
      <w:r>
        <w:rPr>
          <w:rFonts w:asciiTheme="minorEastAsia" w:hAnsiTheme="minorEastAsia" w:eastAsiaTheme="minorEastAsia"/>
          <w:sz w:val="24"/>
          <w:szCs w:val="24"/>
        </w:rPr>
        <w:t>要求</w:t>
      </w:r>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合同签订之日起 90</w:t>
      </w:r>
      <w:r>
        <w:rPr>
          <w:rFonts w:hint="eastAsia" w:ascii="宋体" w:hAnsi="宋体" w:cs="宋体"/>
          <w:color w:val="000000"/>
          <w:kern w:val="0"/>
          <w:sz w:val="24"/>
          <w:szCs w:val="24"/>
        </w:rPr>
        <w:t>天</w:t>
      </w:r>
      <w:r>
        <w:rPr>
          <w:rFonts w:ascii="宋体" w:hAnsi="宋体" w:cs="宋体"/>
          <w:color w:val="000000"/>
          <w:kern w:val="0"/>
          <w:sz w:val="24"/>
          <w:szCs w:val="24"/>
        </w:rPr>
        <w:t>内，完成</w:t>
      </w:r>
      <w:r>
        <w:rPr>
          <w:rFonts w:hint="eastAsia" w:ascii="宋体" w:hAnsi="宋体" w:cs="宋体"/>
          <w:color w:val="000000"/>
          <w:kern w:val="0"/>
          <w:sz w:val="24"/>
          <w:szCs w:val="24"/>
        </w:rPr>
        <w:t>系统安装部署和实施</w:t>
      </w:r>
      <w:r>
        <w:rPr>
          <w:rFonts w:ascii="宋体" w:hAnsi="宋体" w:cs="宋体"/>
          <w:color w:val="000000"/>
          <w:kern w:val="0"/>
          <w:sz w:val="24"/>
          <w:szCs w:val="24"/>
        </w:rPr>
        <w:t>并进入试运行阶段。试运行期</w:t>
      </w:r>
      <w:r>
        <w:rPr>
          <w:rFonts w:hint="eastAsia" w:ascii="宋体" w:hAnsi="宋体" w:cs="宋体"/>
          <w:color w:val="000000"/>
          <w:kern w:val="0"/>
          <w:sz w:val="24"/>
          <w:szCs w:val="24"/>
        </w:rPr>
        <w:t>为</w:t>
      </w:r>
      <w:r>
        <w:rPr>
          <w:rFonts w:ascii="宋体" w:hAnsi="宋体" w:cs="宋体"/>
          <w:color w:val="000000"/>
          <w:kern w:val="0"/>
          <w:sz w:val="24"/>
          <w:szCs w:val="24"/>
        </w:rPr>
        <w:t>30</w:t>
      </w:r>
      <w:r>
        <w:rPr>
          <w:rFonts w:hint="eastAsia" w:ascii="宋体" w:hAnsi="宋体" w:cs="宋体"/>
          <w:color w:val="000000"/>
          <w:kern w:val="0"/>
          <w:sz w:val="24"/>
          <w:szCs w:val="24"/>
        </w:rPr>
        <w:t>个</w:t>
      </w:r>
      <w:r>
        <w:rPr>
          <w:rFonts w:ascii="宋体" w:hAnsi="宋体" w:cs="宋体"/>
          <w:color w:val="000000"/>
          <w:kern w:val="0"/>
          <w:sz w:val="24"/>
          <w:szCs w:val="24"/>
        </w:rPr>
        <w:t>工作</w:t>
      </w:r>
      <w:r>
        <w:rPr>
          <w:rFonts w:hint="eastAsia" w:ascii="宋体" w:hAnsi="宋体" w:cs="宋体"/>
          <w:color w:val="000000"/>
          <w:kern w:val="0"/>
          <w:sz w:val="24"/>
          <w:szCs w:val="24"/>
        </w:rPr>
        <w:t>日</w:t>
      </w:r>
      <w:r>
        <w:rPr>
          <w:rFonts w:ascii="宋体" w:hAnsi="宋体" w:cs="宋体"/>
          <w:color w:val="000000"/>
          <w:kern w:val="0"/>
          <w:sz w:val="24"/>
          <w:szCs w:val="24"/>
        </w:rPr>
        <w:t>，当主要指标（监控性能、可靠性、稳定性）在试运行验收满足要求后，最终验收才能进行。</w:t>
      </w:r>
    </w:p>
    <w:p>
      <w:pPr>
        <w:pStyle w:val="3"/>
        <w:numPr>
          <w:ilvl w:val="1"/>
          <w:numId w:val="11"/>
        </w:numPr>
        <w:spacing w:before="0" w:after="0" w:line="360" w:lineRule="auto"/>
        <w:rPr>
          <w:rFonts w:asciiTheme="minorEastAsia" w:hAnsiTheme="minorEastAsia" w:eastAsiaTheme="minorEastAsia"/>
          <w:sz w:val="24"/>
          <w:szCs w:val="24"/>
        </w:rPr>
      </w:pPr>
      <w:bookmarkStart w:id="18" w:name="_Toc423516783"/>
      <w:bookmarkStart w:id="19" w:name="_Toc433641249"/>
      <w:bookmarkStart w:id="20" w:name="_Toc8769"/>
      <w:r>
        <w:rPr>
          <w:rFonts w:hint="eastAsia" w:asciiTheme="minorEastAsia" w:hAnsiTheme="minorEastAsia" w:eastAsiaTheme="minorEastAsia"/>
          <w:sz w:val="24"/>
          <w:szCs w:val="24"/>
        </w:rPr>
        <w:t>项目人员要求</w:t>
      </w:r>
      <w:bookmarkEnd w:id="18"/>
      <w:bookmarkEnd w:id="19"/>
      <w:bookmarkEnd w:id="20"/>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项目实施方应组建一支经验丰富、配合默契且稳定的专业化团队，以保证项目按时、保质完成。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为使工程按质、按量、按时及有序实施，开发方对本项目必须有一个完善和稳定的管理组织机构。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本项目的项目负责人、技术负责人必须具体负责项目的实施，开发方如中途更换项目负责人、技术负责人，必须征得用户同意。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在系统建设和质保期内，开发方承诺的项目负责人、分析和开发实施的主要人员未经用户同意不得调整。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开发方内部建立全面的审核制度，配备专门的质量保证人员开展质量保证活动。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项目建设期间，开发方必须设置专人在项目建设期间对文档进行检查和管理，项目最终验收后全部移交。</w:t>
      </w:r>
    </w:p>
    <w:p>
      <w:pPr>
        <w:pStyle w:val="3"/>
        <w:numPr>
          <w:ilvl w:val="1"/>
          <w:numId w:val="11"/>
        </w:numPr>
        <w:spacing w:before="0" w:after="0" w:line="360" w:lineRule="auto"/>
        <w:rPr>
          <w:rFonts w:asciiTheme="minorEastAsia" w:hAnsiTheme="minorEastAsia" w:eastAsiaTheme="minorEastAsia"/>
          <w:sz w:val="24"/>
          <w:szCs w:val="24"/>
        </w:rPr>
      </w:pPr>
      <w:bookmarkStart w:id="21" w:name="_Toc6823"/>
      <w:bookmarkStart w:id="22" w:name="_Toc433641250"/>
      <w:bookmarkStart w:id="23" w:name="_Toc423516784"/>
      <w:r>
        <w:rPr>
          <w:rFonts w:hint="eastAsia" w:asciiTheme="minorEastAsia" w:hAnsiTheme="minorEastAsia" w:eastAsiaTheme="minorEastAsia"/>
          <w:sz w:val="24"/>
          <w:szCs w:val="24"/>
        </w:rPr>
        <w:t>售后服务要求</w:t>
      </w:r>
      <w:bookmarkEnd w:id="21"/>
      <w:bookmarkEnd w:id="22"/>
      <w:bookmarkEnd w:id="23"/>
    </w:p>
    <w:p>
      <w:pPr>
        <w:spacing w:line="360" w:lineRule="auto"/>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、售后服务分别从系统软硬件终验通过之日起计算；</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、开发方在项目终验后，提供两年的保修服务，其</w:t>
      </w:r>
      <w:r>
        <w:rPr>
          <w:rFonts w:asciiTheme="minorEastAsia" w:hAnsiTheme="minorEastAsia"/>
          <w:sz w:val="24"/>
          <w:szCs w:val="24"/>
        </w:rPr>
        <w:t>中</w:t>
      </w:r>
      <w:r>
        <w:rPr>
          <w:rFonts w:hint="eastAsia" w:asciiTheme="minorEastAsia" w:hAnsiTheme="minorEastAsia"/>
          <w:sz w:val="24"/>
          <w:szCs w:val="24"/>
        </w:rPr>
        <w:t>第</w:t>
      </w:r>
      <w:r>
        <w:rPr>
          <w:rFonts w:asciiTheme="minorEastAsia" w:hAnsiTheme="minorEastAsia"/>
          <w:sz w:val="24"/>
          <w:szCs w:val="24"/>
        </w:rPr>
        <w:t>一年免</w:t>
      </w:r>
      <w:r>
        <w:rPr>
          <w:rFonts w:hint="eastAsia" w:asciiTheme="minorEastAsia" w:hAnsiTheme="minorEastAsia"/>
          <w:sz w:val="24"/>
          <w:szCs w:val="24"/>
        </w:rPr>
        <w:t>维护</w:t>
      </w:r>
      <w:r>
        <w:rPr>
          <w:rFonts w:asciiTheme="minorEastAsia" w:hAnsiTheme="minorEastAsia"/>
          <w:sz w:val="24"/>
          <w:szCs w:val="24"/>
        </w:rPr>
        <w:t>费，</w:t>
      </w:r>
      <w:r>
        <w:rPr>
          <w:rFonts w:hint="eastAsia" w:asciiTheme="minorEastAsia" w:hAnsiTheme="minorEastAsia"/>
          <w:sz w:val="24"/>
          <w:szCs w:val="24"/>
        </w:rPr>
        <w:t>在维护期内，提供应用系统版本免费升级及对软件进行维护和完善。</w:t>
      </w:r>
      <w:r>
        <w:rPr>
          <w:rFonts w:asciiTheme="minorEastAsia" w:hAnsiTheme="minorEastAsia"/>
          <w:sz w:val="24"/>
          <w:szCs w:val="24"/>
        </w:rPr>
        <w:t>在</w:t>
      </w:r>
      <w:r>
        <w:rPr>
          <w:rFonts w:hint="eastAsia" w:asciiTheme="minorEastAsia" w:hAnsiTheme="minorEastAsia"/>
          <w:sz w:val="24"/>
          <w:szCs w:val="24"/>
        </w:rPr>
        <w:t>维护</w:t>
      </w:r>
      <w:r>
        <w:rPr>
          <w:rFonts w:asciiTheme="minorEastAsia" w:hAnsiTheme="minorEastAsia"/>
          <w:sz w:val="24"/>
          <w:szCs w:val="24"/>
        </w:rPr>
        <w:t>期内，</w:t>
      </w:r>
      <w:r>
        <w:rPr>
          <w:rFonts w:hint="eastAsia" w:asciiTheme="minorEastAsia" w:hAnsiTheme="minorEastAsia"/>
          <w:sz w:val="24"/>
          <w:szCs w:val="24"/>
        </w:rPr>
        <w:t>开</w:t>
      </w:r>
      <w:r>
        <w:rPr>
          <w:rFonts w:asciiTheme="minorEastAsia" w:hAnsiTheme="minorEastAsia"/>
          <w:sz w:val="24"/>
          <w:szCs w:val="24"/>
        </w:rPr>
        <w:t>发方</w:t>
      </w:r>
      <w:r>
        <w:rPr>
          <w:rFonts w:hint="eastAsia" w:asciiTheme="minorEastAsia" w:hAnsiTheme="minorEastAsia"/>
          <w:sz w:val="24"/>
          <w:szCs w:val="24"/>
        </w:rPr>
        <w:t>应按</w:t>
      </w:r>
      <w:r>
        <w:rPr>
          <w:rFonts w:asciiTheme="minorEastAsia" w:hAnsiTheme="minorEastAsia"/>
          <w:sz w:val="24"/>
          <w:szCs w:val="24"/>
        </w:rPr>
        <w:t>月反馈</w:t>
      </w:r>
      <w:r>
        <w:rPr>
          <w:rFonts w:hint="eastAsia" w:asciiTheme="minorEastAsia" w:hAnsiTheme="minorEastAsia"/>
          <w:sz w:val="24"/>
          <w:szCs w:val="24"/>
        </w:rPr>
        <w:t>出</w:t>
      </w:r>
      <w:r>
        <w:rPr>
          <w:rFonts w:asciiTheme="minorEastAsia" w:hAnsiTheme="minorEastAsia"/>
          <w:sz w:val="24"/>
          <w:szCs w:val="24"/>
        </w:rPr>
        <w:t>院</w:t>
      </w:r>
      <w:r>
        <w:rPr>
          <w:rFonts w:hint="eastAsia" w:asciiTheme="minorEastAsia" w:hAnsiTheme="minorEastAsia"/>
          <w:sz w:val="24"/>
          <w:szCs w:val="24"/>
        </w:rPr>
        <w:t>病</w:t>
      </w:r>
      <w:r>
        <w:rPr>
          <w:rFonts w:asciiTheme="minorEastAsia" w:hAnsiTheme="minorEastAsia"/>
          <w:sz w:val="24"/>
          <w:szCs w:val="24"/>
        </w:rPr>
        <w:t>案</w:t>
      </w:r>
      <w:r>
        <w:rPr>
          <w:rFonts w:hint="eastAsia" w:asciiTheme="minorEastAsia" w:hAnsiTheme="minorEastAsia"/>
          <w:sz w:val="24"/>
          <w:szCs w:val="24"/>
        </w:rPr>
        <w:t>的广东</w:t>
      </w:r>
      <w:r>
        <w:rPr>
          <w:rFonts w:asciiTheme="minorEastAsia" w:hAnsiTheme="minorEastAsia"/>
          <w:sz w:val="24"/>
          <w:szCs w:val="24"/>
        </w:rPr>
        <w:t>省</w:t>
      </w:r>
      <w:r>
        <w:rPr>
          <w:rFonts w:hint="eastAsia" w:asciiTheme="minorEastAsia" w:hAnsiTheme="minorEastAsia"/>
          <w:sz w:val="24"/>
          <w:szCs w:val="24"/>
        </w:rPr>
        <w:t>最</w:t>
      </w:r>
      <w:r>
        <w:rPr>
          <w:rFonts w:asciiTheme="minorEastAsia" w:hAnsiTheme="minorEastAsia"/>
          <w:sz w:val="24"/>
          <w:szCs w:val="24"/>
        </w:rPr>
        <w:t>新</w:t>
      </w:r>
      <w:r>
        <w:rPr>
          <w:rFonts w:hint="eastAsia" w:asciiTheme="minorEastAsia" w:hAnsiTheme="minorEastAsia"/>
          <w:sz w:val="24"/>
          <w:szCs w:val="24"/>
        </w:rPr>
        <w:t>版本</w:t>
      </w:r>
      <w:r>
        <w:rPr>
          <w:rFonts w:asciiTheme="minorEastAsia" w:hAnsiTheme="minorEastAsia"/>
          <w:sz w:val="24"/>
          <w:szCs w:val="24"/>
        </w:rPr>
        <w:t>DRGs</w:t>
      </w:r>
      <w:r>
        <w:rPr>
          <w:rFonts w:hint="eastAsia" w:asciiTheme="minorEastAsia" w:hAnsiTheme="minorEastAsia"/>
          <w:sz w:val="24"/>
          <w:szCs w:val="24"/>
        </w:rPr>
        <w:t>分组</w:t>
      </w:r>
      <w:r>
        <w:rPr>
          <w:rFonts w:asciiTheme="minorEastAsia" w:hAnsiTheme="minorEastAsia"/>
          <w:sz w:val="24"/>
          <w:szCs w:val="24"/>
        </w:rPr>
        <w:t>器的分</w:t>
      </w:r>
      <w:r>
        <w:rPr>
          <w:rFonts w:hint="eastAsia" w:asciiTheme="minorEastAsia" w:hAnsiTheme="minorEastAsia"/>
          <w:sz w:val="24"/>
          <w:szCs w:val="24"/>
        </w:rPr>
        <w:t>组结果。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3、全天候</w:t>
      </w:r>
      <w:r>
        <w:rPr>
          <w:rFonts w:asciiTheme="minorEastAsia" w:hAnsiTheme="minorEastAsia"/>
          <w:sz w:val="24"/>
          <w:szCs w:val="24"/>
        </w:rPr>
        <w:t>24</w:t>
      </w:r>
      <w:r>
        <w:rPr>
          <w:rFonts w:hint="eastAsia" w:asciiTheme="minorEastAsia" w:hAnsiTheme="minorEastAsia"/>
          <w:sz w:val="24"/>
          <w:szCs w:val="24"/>
        </w:rPr>
        <w:t>小时服务响应，维护工程师应在接到报障后</w:t>
      </w:r>
      <w:r>
        <w:rPr>
          <w:rFonts w:asciiTheme="minorEastAsia" w:hAnsiTheme="minorEastAsia"/>
          <w:sz w:val="24"/>
          <w:szCs w:val="24"/>
        </w:rPr>
        <w:t>1</w:t>
      </w:r>
      <w:r>
        <w:rPr>
          <w:rFonts w:hint="eastAsia" w:asciiTheme="minorEastAsia" w:hAnsiTheme="minorEastAsia"/>
          <w:sz w:val="24"/>
          <w:szCs w:val="24"/>
        </w:rPr>
        <w:t>个小时内响应，4小时内</w:t>
      </w:r>
      <w:r>
        <w:rPr>
          <w:rFonts w:asciiTheme="minorEastAsia" w:hAnsiTheme="minorEastAsia"/>
          <w:sz w:val="24"/>
          <w:szCs w:val="24"/>
        </w:rPr>
        <w:t>提出解决方案</w:t>
      </w:r>
      <w:r>
        <w:rPr>
          <w:rFonts w:hint="eastAsia" w:asciiTheme="minorEastAsia" w:hAnsiTheme="minorEastAsia"/>
          <w:sz w:val="24"/>
          <w:szCs w:val="24"/>
        </w:rPr>
        <w:t>，1个工作日内解决系统故障；一年内每三个月一次系统安全检测；</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、开发方应提供定期的咨询服务（维护期内至少每半年一次，维护期后至少每年一次），若组织调整或业务流程变更，则开发方应提供及时的变更服务。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5、开发结束后，提供系统操作</w:t>
      </w:r>
      <w:r>
        <w:rPr>
          <w:rFonts w:asciiTheme="minorEastAsia" w:hAnsiTheme="minorEastAsia"/>
          <w:sz w:val="24"/>
          <w:szCs w:val="24"/>
        </w:rPr>
        <w:t>文档</w:t>
      </w:r>
      <w:r>
        <w:rPr>
          <w:rFonts w:hint="eastAsia" w:asciiTheme="minorEastAsia" w:hAnsiTheme="minorEastAsia"/>
          <w:sz w:val="24"/>
          <w:szCs w:val="24"/>
        </w:rPr>
        <w:t>等系统文档资料。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6、本</w:t>
      </w:r>
      <w:r>
        <w:rPr>
          <w:rFonts w:asciiTheme="minorEastAsia" w:hAnsiTheme="minorEastAsia"/>
          <w:sz w:val="24"/>
          <w:szCs w:val="24"/>
        </w:rPr>
        <w:t>合同终止后，开发方</w:t>
      </w:r>
      <w:r>
        <w:rPr>
          <w:rFonts w:hint="eastAsia" w:asciiTheme="minorEastAsia" w:hAnsiTheme="minorEastAsia"/>
          <w:sz w:val="24"/>
          <w:szCs w:val="24"/>
        </w:rPr>
        <w:t>应确保系统</w:t>
      </w:r>
      <w:r>
        <w:rPr>
          <w:rFonts w:asciiTheme="minorEastAsia" w:hAnsiTheme="minorEastAsia"/>
          <w:sz w:val="24"/>
          <w:szCs w:val="24"/>
        </w:rPr>
        <w:t>仍可</w:t>
      </w:r>
      <w:r>
        <w:rPr>
          <w:rFonts w:hint="eastAsia" w:asciiTheme="minorEastAsia" w:hAnsiTheme="minorEastAsia"/>
          <w:sz w:val="24"/>
          <w:szCs w:val="24"/>
        </w:rPr>
        <w:t>正常</w:t>
      </w:r>
      <w:r>
        <w:rPr>
          <w:rFonts w:asciiTheme="minorEastAsia" w:hAnsiTheme="minorEastAsia"/>
          <w:sz w:val="24"/>
          <w:szCs w:val="24"/>
        </w:rPr>
        <w:t>使用</w:t>
      </w:r>
      <w:r>
        <w:rPr>
          <w:rFonts w:hint="eastAsia" w:asciiTheme="minorEastAsia" w:hAnsiTheme="minorEastAsia"/>
          <w:sz w:val="24"/>
          <w:szCs w:val="24"/>
        </w:rPr>
        <w:t>。</w:t>
      </w:r>
    </w:p>
    <w:p>
      <w:pPr>
        <w:pStyle w:val="3"/>
        <w:numPr>
          <w:ilvl w:val="1"/>
          <w:numId w:val="11"/>
        </w:numPr>
        <w:spacing w:before="0" w:after="0" w:line="360" w:lineRule="auto"/>
        <w:rPr>
          <w:rFonts w:asciiTheme="minorEastAsia" w:hAnsiTheme="minorEastAsia" w:eastAsiaTheme="minorEastAsia"/>
          <w:sz w:val="24"/>
          <w:szCs w:val="24"/>
        </w:rPr>
      </w:pPr>
      <w:bookmarkStart w:id="24" w:name="_Toc423516785"/>
      <w:bookmarkStart w:id="25" w:name="_Toc13279"/>
      <w:bookmarkStart w:id="26" w:name="_Toc433641251"/>
      <w:r>
        <w:rPr>
          <w:rFonts w:hint="eastAsia" w:asciiTheme="minorEastAsia" w:hAnsiTheme="minorEastAsia" w:eastAsiaTheme="minorEastAsia"/>
          <w:sz w:val="24"/>
          <w:szCs w:val="24"/>
        </w:rPr>
        <w:t>培训要求</w:t>
      </w:r>
      <w:bookmarkEnd w:id="24"/>
      <w:bookmarkEnd w:id="25"/>
      <w:bookmarkEnd w:id="26"/>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必须提供相应的硬件使用、应用软件技术和系统操作等方面的培训。有关应用软件的操作培训课程，培训应该在系统运行前完成。须在相应文件中提出全面、详细的培训课程，并在合同签定后征得同意后实施。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实施过程中提供全面的培训，包括面向系统管理员和业务人员的相应的培训、基于系统开发完整的源代码培训，基于系统平台接口规范标准的二次开发培训、开发平台和开发工具培训、配置管理和系统维护培训、数据定义和管理培训、客户端操作培训。递交详细的培训课程，最后以认可为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对于所有培训，必须派出具有相应专业资格和实际工作、教育经验的教师和相应的辅导人员进行培训，主要培训教员应至少具有三年的教学经验，培训所使用的语言必须是中文，否则开发方必须提供相应的翻译。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培训项目结束之时，安排学员进行培训测试，以检验学员对系统的基本操作能力和掌握水平；同时学员也可对于整个培训项目作出评价，当学员普遍反映对培训课程不满意时，可要求开发方重新安排培训，并承担全费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必须为所有被培训人员提供文字资料和讲义等培训教材，培训教材必须以印刷品形式提供，费用一次性计入培训费用报价。所有的资料必须是中文或英文书写；开发方须提供详细的培训计划。</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人员培训方式分两类，一类为业务人员培训，培训采用集中授课、现场演示和辅助操作三种培训方式；另一类为技术人员培训，培训采用理论培训和实际操作相结合的方式。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培训方式：集中授课、现场演示和辅助操作。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培训费必须包括交通费、食宿费、教材费、教师费、场地费等相关费用。开发方应将培训费用单列用计入总价。</w:t>
      </w:r>
    </w:p>
    <w:p>
      <w:pPr>
        <w:widowControl/>
        <w:jc w:val="left"/>
        <w:rPr>
          <w:rFonts w:asciiTheme="minorEastAsia" w:hAnsiTheme="minorEastAsia"/>
          <w:sz w:val="24"/>
          <w:szCs w:val="24"/>
        </w:rPr>
      </w:pPr>
      <w:r>
        <w:rPr>
          <w:rFonts w:asciiTheme="minorEastAsia" w:hAnsiTheme="minorEastAsia"/>
          <w:sz w:val="24"/>
          <w:szCs w:val="24"/>
        </w:rPr>
        <w:br w:type="page"/>
      </w:r>
    </w:p>
    <w:p>
      <w:pPr>
        <w:jc w:val="center"/>
        <w:rPr>
          <w:rFonts w:ascii="方正小标宋简体" w:eastAsia="方正小标宋简体"/>
          <w:sz w:val="44"/>
          <w:szCs w:val="44"/>
        </w:rPr>
      </w:pPr>
      <w:r>
        <w:rPr>
          <w:rFonts w:hint="eastAsia" w:ascii="方正小标宋简体" w:eastAsia="方正小标宋简体"/>
          <w:sz w:val="44"/>
          <w:szCs w:val="44"/>
        </w:rPr>
        <w:t>商联系方式</w:t>
      </w:r>
    </w:p>
    <w:p>
      <w:pPr>
        <w:rPr>
          <w:rFonts w:asciiTheme="minorEastAsia" w:hAnsiTheme="minorEastAsia"/>
          <w:sz w:val="28"/>
          <w:szCs w:val="28"/>
        </w:rPr>
      </w:pPr>
      <w:r>
        <w:rPr>
          <w:rFonts w:hint="eastAsia" w:asciiTheme="minorEastAsia" w:hAnsiTheme="minorEastAsia"/>
          <w:b/>
          <w:sz w:val="28"/>
          <w:szCs w:val="28"/>
        </w:rPr>
        <w:t>公司1：</w:t>
      </w:r>
      <w:r>
        <w:rPr>
          <w:rFonts w:hint="eastAsia" w:asciiTheme="minorEastAsia" w:hAnsiTheme="minorEastAsia"/>
          <w:sz w:val="28"/>
          <w:szCs w:val="28"/>
        </w:rPr>
        <w:t>武汉东方赛思软件股份有限公司</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    联系人：熊青</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    联系方式：13072759886</w:t>
      </w:r>
    </w:p>
    <w:p>
      <w:pPr>
        <w:rPr>
          <w:rFonts w:asciiTheme="minorEastAsia" w:hAnsiTheme="minorEastAsia"/>
          <w:sz w:val="28"/>
          <w:szCs w:val="28"/>
        </w:rPr>
      </w:pPr>
      <w:r>
        <w:rPr>
          <w:rFonts w:hint="eastAsia" w:asciiTheme="minorEastAsia" w:hAnsiTheme="minorEastAsia"/>
          <w:b/>
          <w:sz w:val="28"/>
          <w:szCs w:val="28"/>
        </w:rPr>
        <w:t>公司2：</w:t>
      </w:r>
      <w:r>
        <w:rPr>
          <w:rFonts w:hint="eastAsia" w:asciiTheme="minorEastAsia" w:hAnsiTheme="minorEastAsia"/>
          <w:sz w:val="28"/>
          <w:szCs w:val="28"/>
        </w:rPr>
        <w:t>北京拓普丰联信息工程有限公司</w:t>
      </w:r>
    </w:p>
    <w:p>
      <w:pPr>
        <w:rPr>
          <w:rFonts w:asciiTheme="minorEastAsia" w:hAnsiTheme="minorEastAsia"/>
          <w:sz w:val="28"/>
          <w:szCs w:val="28"/>
        </w:rPr>
      </w:pPr>
      <w:r>
        <w:rPr>
          <w:rFonts w:hint="eastAsia" w:asciiTheme="minorEastAsia" w:hAnsiTheme="minorEastAsia"/>
          <w:sz w:val="28"/>
          <w:szCs w:val="28"/>
        </w:rPr>
        <w:t xml:space="preserve">        联系人：吴江峰</w:t>
      </w:r>
    </w:p>
    <w:p>
      <w:pPr>
        <w:rPr>
          <w:rFonts w:asciiTheme="minorEastAsia" w:hAnsiTheme="minorEastAsia"/>
          <w:sz w:val="28"/>
          <w:szCs w:val="28"/>
        </w:rPr>
      </w:pPr>
      <w:r>
        <w:rPr>
          <w:rFonts w:hint="eastAsia" w:asciiTheme="minorEastAsia" w:hAnsiTheme="minorEastAsia"/>
          <w:sz w:val="28"/>
          <w:szCs w:val="28"/>
        </w:rPr>
        <w:t xml:space="preserve">        联系方式：</w:t>
      </w:r>
      <w:r>
        <w:rPr>
          <w:rFonts w:asciiTheme="minorEastAsia" w:hAnsiTheme="minorEastAsia"/>
          <w:sz w:val="28"/>
          <w:szCs w:val="28"/>
        </w:rPr>
        <w:t>18558925086</w:t>
      </w:r>
    </w:p>
    <w:p>
      <w:pPr>
        <w:rPr>
          <w:rFonts w:asciiTheme="minorEastAsia" w:hAnsiTheme="minorEastAsia"/>
          <w:sz w:val="28"/>
          <w:szCs w:val="28"/>
        </w:rPr>
      </w:pPr>
      <w:r>
        <w:rPr>
          <w:rFonts w:hint="eastAsia" w:asciiTheme="minorEastAsia" w:hAnsiTheme="minorEastAsia"/>
          <w:b/>
          <w:sz w:val="28"/>
          <w:szCs w:val="28"/>
        </w:rPr>
        <w:t>公司3：</w:t>
      </w:r>
      <w:r>
        <w:rPr>
          <w:rFonts w:hint="eastAsia" w:asciiTheme="minorEastAsia" w:hAnsiTheme="minorEastAsia"/>
          <w:sz w:val="28"/>
          <w:szCs w:val="28"/>
        </w:rPr>
        <w:t>武汉旭日中天科技有限公司</w:t>
      </w:r>
    </w:p>
    <w:p>
      <w:pPr>
        <w:rPr>
          <w:rFonts w:asciiTheme="minorEastAsia" w:hAnsiTheme="minorEastAsia"/>
          <w:sz w:val="28"/>
          <w:szCs w:val="28"/>
        </w:rPr>
      </w:pPr>
      <w:r>
        <w:rPr>
          <w:rFonts w:hint="eastAsia" w:asciiTheme="minorEastAsia" w:hAnsiTheme="minorEastAsia"/>
          <w:sz w:val="28"/>
          <w:szCs w:val="28"/>
        </w:rPr>
        <w:t xml:space="preserve">        联系人：王宣皓</w:t>
      </w:r>
    </w:p>
    <w:p>
      <w:pPr>
        <w:rPr>
          <w:rFonts w:asciiTheme="minorEastAsia" w:hAnsiTheme="minorEastAsia"/>
          <w:sz w:val="28"/>
          <w:szCs w:val="28"/>
        </w:rPr>
      </w:pPr>
      <w:r>
        <w:rPr>
          <w:rFonts w:hint="eastAsia" w:asciiTheme="minorEastAsia" w:hAnsiTheme="minorEastAsia"/>
          <w:sz w:val="28"/>
          <w:szCs w:val="28"/>
        </w:rPr>
        <w:t xml:space="preserve">        联系方式：</w:t>
      </w:r>
      <w:r>
        <w:rPr>
          <w:rFonts w:asciiTheme="minorEastAsia" w:hAnsiTheme="minorEastAsia"/>
          <w:sz w:val="28"/>
          <w:szCs w:val="28"/>
        </w:rPr>
        <w:t>15549489721</w:t>
      </w:r>
    </w:p>
    <w:p>
      <w:pPr>
        <w:spacing w:line="360" w:lineRule="auto"/>
        <w:ind w:firstLine="480" w:firstLineChars="200"/>
        <w:jc w:val="lef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36AA1"/>
    <w:multiLevelType w:val="multilevel"/>
    <w:tmpl w:val="12336AA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83324B"/>
    <w:multiLevelType w:val="multilevel"/>
    <w:tmpl w:val="2D83324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4A4F1A"/>
    <w:multiLevelType w:val="multilevel"/>
    <w:tmpl w:val="464A4F1A"/>
    <w:lvl w:ilvl="0" w:tentative="0">
      <w:start w:val="1"/>
      <w:numFmt w:val="decimal"/>
      <w:lvlText w:val="%1."/>
      <w:lvlJc w:val="left"/>
      <w:pPr>
        <w:ind w:left="425" w:hanging="425"/>
      </w:pPr>
    </w:lvl>
    <w:lvl w:ilvl="1" w:tentative="0">
      <w:start w:val="1"/>
      <w:numFmt w:val="chineseCountingThousand"/>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50A80D4E"/>
    <w:multiLevelType w:val="multilevel"/>
    <w:tmpl w:val="50A80D4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006CA8"/>
    <w:multiLevelType w:val="multilevel"/>
    <w:tmpl w:val="53006CA8"/>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B92477B"/>
    <w:multiLevelType w:val="multilevel"/>
    <w:tmpl w:val="5B92477B"/>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EB336EC"/>
    <w:multiLevelType w:val="multilevel"/>
    <w:tmpl w:val="5EB336E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3A62D0B"/>
    <w:multiLevelType w:val="multilevel"/>
    <w:tmpl w:val="63A62D0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0750F87"/>
    <w:multiLevelType w:val="multilevel"/>
    <w:tmpl w:val="70750F8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6171633"/>
    <w:multiLevelType w:val="multilevel"/>
    <w:tmpl w:val="7617163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B6069A0"/>
    <w:multiLevelType w:val="multilevel"/>
    <w:tmpl w:val="7B6069A0"/>
    <w:lvl w:ilvl="0" w:tentative="0">
      <w:start w:val="1"/>
      <w:numFmt w:val="decimal"/>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4"/>
  </w:num>
  <w:num w:numId="3">
    <w:abstractNumId w:val="9"/>
  </w:num>
  <w:num w:numId="4">
    <w:abstractNumId w:val="0"/>
  </w:num>
  <w:num w:numId="5">
    <w:abstractNumId w:val="1"/>
  </w:num>
  <w:num w:numId="6">
    <w:abstractNumId w:val="6"/>
  </w:num>
  <w:num w:numId="7">
    <w:abstractNumId w:val="5"/>
  </w:num>
  <w:num w:numId="8">
    <w:abstractNumId w:val="8"/>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E0"/>
    <w:rsid w:val="00021DA3"/>
    <w:rsid w:val="001A3BD2"/>
    <w:rsid w:val="0020796B"/>
    <w:rsid w:val="0022684F"/>
    <w:rsid w:val="00240B0C"/>
    <w:rsid w:val="0025152E"/>
    <w:rsid w:val="00255072"/>
    <w:rsid w:val="002C4A6C"/>
    <w:rsid w:val="002D0FE0"/>
    <w:rsid w:val="002D4C1E"/>
    <w:rsid w:val="002E6E41"/>
    <w:rsid w:val="003726B9"/>
    <w:rsid w:val="003C5551"/>
    <w:rsid w:val="003E6C02"/>
    <w:rsid w:val="004C5228"/>
    <w:rsid w:val="004C60C5"/>
    <w:rsid w:val="005223DE"/>
    <w:rsid w:val="00591C0F"/>
    <w:rsid w:val="005D3280"/>
    <w:rsid w:val="006148C9"/>
    <w:rsid w:val="00615DD8"/>
    <w:rsid w:val="00695678"/>
    <w:rsid w:val="006F431F"/>
    <w:rsid w:val="00716BE0"/>
    <w:rsid w:val="00747A84"/>
    <w:rsid w:val="007503AB"/>
    <w:rsid w:val="007711D8"/>
    <w:rsid w:val="007744A0"/>
    <w:rsid w:val="007A674B"/>
    <w:rsid w:val="00800043"/>
    <w:rsid w:val="00816B86"/>
    <w:rsid w:val="00820168"/>
    <w:rsid w:val="00827FCC"/>
    <w:rsid w:val="00860208"/>
    <w:rsid w:val="00881A17"/>
    <w:rsid w:val="008B39E9"/>
    <w:rsid w:val="008C4221"/>
    <w:rsid w:val="008D6558"/>
    <w:rsid w:val="0090568A"/>
    <w:rsid w:val="00915873"/>
    <w:rsid w:val="009933A6"/>
    <w:rsid w:val="00997E05"/>
    <w:rsid w:val="00A95C6E"/>
    <w:rsid w:val="00AE2C8D"/>
    <w:rsid w:val="00AF4AD1"/>
    <w:rsid w:val="00AF5FEB"/>
    <w:rsid w:val="00B219BA"/>
    <w:rsid w:val="00B62EA9"/>
    <w:rsid w:val="00BE72D1"/>
    <w:rsid w:val="00BF5ACA"/>
    <w:rsid w:val="00C027DC"/>
    <w:rsid w:val="00C06D60"/>
    <w:rsid w:val="00C337D4"/>
    <w:rsid w:val="00C60709"/>
    <w:rsid w:val="00CB1E16"/>
    <w:rsid w:val="00CB609D"/>
    <w:rsid w:val="00CC535F"/>
    <w:rsid w:val="00CD3024"/>
    <w:rsid w:val="00CE5888"/>
    <w:rsid w:val="00CE5E83"/>
    <w:rsid w:val="00DB7819"/>
    <w:rsid w:val="00DD69EE"/>
    <w:rsid w:val="00DE3F04"/>
    <w:rsid w:val="00E7035A"/>
    <w:rsid w:val="00E76927"/>
    <w:rsid w:val="00E77D28"/>
    <w:rsid w:val="00EF611C"/>
    <w:rsid w:val="00F151AD"/>
    <w:rsid w:val="00F73AC3"/>
    <w:rsid w:val="00F97835"/>
    <w:rsid w:val="00FA046D"/>
    <w:rsid w:val="00FA2827"/>
    <w:rsid w:val="00FD2D3F"/>
    <w:rsid w:val="00FE0E5B"/>
    <w:rsid w:val="00FF2B7F"/>
    <w:rsid w:val="145068FE"/>
    <w:rsid w:val="15DC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line="360" w:lineRule="auto"/>
      <w:outlineLvl w:val="0"/>
    </w:pPr>
    <w:rPr>
      <w:b/>
      <w:bCs/>
      <w:kern w:val="44"/>
      <w:sz w:val="28"/>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0"/>
    <w:pPr>
      <w:keepNext/>
      <w:keepLines/>
      <w:numPr>
        <w:ilvl w:val="0"/>
        <w:numId w:val="1"/>
      </w:numPr>
      <w:spacing w:line="360" w:lineRule="auto"/>
      <w:ind w:left="0" w:firstLine="200" w:firstLineChars="200"/>
      <w:outlineLvl w:val="2"/>
    </w:pPr>
    <w:rPr>
      <w:rFonts w:cs="Times New Roman" w:asciiTheme="minorEastAsia" w:hAnsiTheme="minorEastAsia"/>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7"/>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2 Char"/>
    <w:basedOn w:val="9"/>
    <w:link w:val="3"/>
    <w:qFormat/>
    <w:uiPriority w:val="9"/>
    <w:rPr>
      <w:rFonts w:asciiTheme="majorHAnsi" w:hAnsiTheme="majorHAnsi" w:eastAsiaTheme="majorEastAsia" w:cstheme="majorBidi"/>
      <w:b/>
      <w:bCs/>
      <w:sz w:val="32"/>
      <w:szCs w:val="32"/>
    </w:rPr>
  </w:style>
  <w:style w:type="character" w:customStyle="1" w:styleId="14">
    <w:name w:val="标题 3 Char"/>
    <w:basedOn w:val="9"/>
    <w:link w:val="4"/>
    <w:qFormat/>
    <w:uiPriority w:val="0"/>
    <w:rPr>
      <w:rFonts w:cs="Times New Roman" w:asciiTheme="minorEastAsia" w:hAnsiTheme="minorEastAsia"/>
      <w:b/>
      <w:bCs/>
      <w:sz w:val="24"/>
      <w:szCs w:val="24"/>
    </w:rPr>
  </w:style>
  <w:style w:type="paragraph" w:customStyle="1" w:styleId="15">
    <w:name w:val="样式1"/>
    <w:basedOn w:val="3"/>
    <w:qFormat/>
    <w:uiPriority w:val="0"/>
    <w:pPr>
      <w:tabs>
        <w:tab w:val="left" w:pos="567"/>
      </w:tabs>
    </w:pPr>
    <w:rPr>
      <w:rFonts w:ascii="Arial" w:hAnsi="Arial" w:eastAsia="黑体" w:cstheme="minorBidi"/>
    </w:rPr>
  </w:style>
  <w:style w:type="character" w:customStyle="1" w:styleId="16">
    <w:name w:val="标题 1 Char"/>
    <w:basedOn w:val="9"/>
    <w:link w:val="2"/>
    <w:uiPriority w:val="9"/>
    <w:rPr>
      <w:b/>
      <w:bCs/>
      <w:kern w:val="44"/>
      <w:sz w:val="28"/>
      <w:szCs w:val="44"/>
    </w:rPr>
  </w:style>
  <w:style w:type="character" w:customStyle="1" w:styleId="17">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12</Pages>
  <Words>1000</Words>
  <Characters>5703</Characters>
  <Lines>47</Lines>
  <Paragraphs>13</Paragraphs>
  <TotalTime>143</TotalTime>
  <ScaleCrop>false</ScaleCrop>
  <LinksUpToDate>false</LinksUpToDate>
  <CharactersWithSpaces>6690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2019-03-04T05:04:00Z</dcterms:created>
  <dc:creator>WIN</dc:creator>
  <cp:lastModifiedBy>Administrator</cp:lastModifiedBy>
  <cp:lastPrinted>2019-03-05T00:39:00Z</cp:lastPrinted>
  <dcterms:modified xsi:type="dcterms:W3CDTF">2019-03-07T09:06:45Z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