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南方医科大学第三附属医院</w:t>
      </w:r>
    </w:p>
    <w:p>
      <w:pPr>
        <w:spacing w:line="360" w:lineRule="auto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（</w:t>
      </w:r>
      <w:bookmarkStart w:id="1" w:name="_GoBack"/>
      <w:r>
        <w:rPr>
          <w:rFonts w:hint="eastAsia" w:ascii="宋体" w:hAnsi="宋体" w:cs="宋体"/>
          <w:sz w:val="44"/>
          <w:szCs w:val="44"/>
        </w:rPr>
        <w:t>CD4细胞ATP释放试验</w:t>
      </w:r>
      <w:bookmarkEnd w:id="1"/>
      <w:r>
        <w:rPr>
          <w:rFonts w:hint="eastAsia" w:ascii="宋体" w:hAnsi="宋体" w:cs="宋体"/>
          <w:sz w:val="44"/>
          <w:szCs w:val="44"/>
        </w:rPr>
        <w:t>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用户需求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Lines="50" w:afterLines="50"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br w:type="page"/>
      </w:r>
    </w:p>
    <w:p>
      <w:pPr>
        <w:rPr>
          <w:rFonts w:ascii="宋体" w:hAnsi="宋体" w:cs="宋体"/>
          <w:sz w:val="24"/>
          <w:szCs w:val="24"/>
        </w:rPr>
      </w:pPr>
    </w:p>
    <w:p>
      <w:pPr>
        <w:pStyle w:val="3"/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项目申请理由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随着医疗技术的发展，对于血液肿瘤及各种肿瘤患者、免疫紊乱性疾病、各种血细胞减少患者及造血干细胞移植、感染性、使用免疫抑制剂等患者的免疫状态评估，越来越受到重视。了解这些患者的免疫状态，对于指导临床诊疗有重要的意义。</w:t>
      </w:r>
    </w:p>
    <w:p>
      <w:pPr>
        <w:pStyle w:val="2"/>
        <w:ind w:left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细胞免疫功能测定广泛应用上述疾病等领域。T淋巴细胞示重要的细胞免疫组成部分，T淋巴细胞接受刺激后，首先发生内离子内流、ATP合成增加、RNA合成、细胞因子产生和释放、DNA增殖等。本方案结合了细胞刺激、细胞分选、ATP释放检测等过程，定量检测刺激后外周血中CD4细胞ATP水平，反应受检者细胞免疫功能状态。当CD4+T淋巴细胞ATP水平处于XX2ng/ml为免疫力适中；＜X1ng/ml为免疫力低下，容易引发免疫功能低下性感染；＞X2ng/ml为免疫力过强，器官移植者容易发生移植排斥。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 xml:space="preserve">  CD4细胞ATP释放试验可客观定量直接检测细胞免疫功能，以细胞功能诊断为核心，结合生物标志物检测，高纯度PHA，高活性荧光素酶、高批间一致性的CD4磁珠，保证结果稳定性和可靠性，为临床评估患者治疗前后免疫状态实属必要，实施安全，有实际意义。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宋体" w:hAnsi="宋体" w:cs="宋体"/>
          <w:sz w:val="28"/>
          <w:szCs w:val="28"/>
        </w:rPr>
      </w:pPr>
      <w:bookmarkStart w:id="0" w:name="_Toc17711"/>
      <w:r>
        <w:rPr>
          <w:rFonts w:hint="eastAsia" w:ascii="宋体" w:hAnsi="宋体" w:cs="宋体"/>
          <w:sz w:val="28"/>
          <w:szCs w:val="28"/>
        </w:rPr>
        <w:t>项目概况</w:t>
      </w:r>
      <w:bookmarkEnd w:id="0"/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1.项目名称：</w:t>
      </w:r>
      <w:r>
        <w:rPr>
          <w:rFonts w:hint="eastAsia"/>
          <w:sz w:val="28"/>
          <w:szCs w:val="28"/>
        </w:rPr>
        <w:t>CD4细胞ATP释放试验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2.预计年检测数量：700-1200</w:t>
      </w:r>
    </w:p>
    <w:p>
      <w:pPr>
        <w:rPr>
          <w:rFonts w:ascii="宋体" w:hAnsi="宋体" w:cs="宋体"/>
          <w:sz w:val="28"/>
          <w:szCs w:val="28"/>
          <w:highlight w:val="yellow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  <w:highlight w:val="yellow"/>
        </w:rPr>
        <w:t>检测项目目录</w:t>
      </w:r>
    </w:p>
    <w:tbl>
      <w:tblPr>
        <w:tblStyle w:val="21"/>
        <w:tblW w:w="97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466"/>
        <w:gridCol w:w="1450"/>
        <w:gridCol w:w="1383"/>
        <w:gridCol w:w="1633"/>
        <w:gridCol w:w="767"/>
        <w:gridCol w:w="2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检测项目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检测方法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报告时间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收费编码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left="281" w:hanging="241" w:hangingChars="100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价格（单价*频次*0.8）（检验项目8项以上打8折））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CD4细胞ATP释放试验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外周血检测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48h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250309012S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次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1361.6元/次</w:t>
            </w:r>
          </w:p>
        </w:tc>
      </w:tr>
    </w:tbl>
    <w:p>
      <w:pPr>
        <w:pStyle w:val="3"/>
        <w:spacing w:before="340" w:after="330" w:line="360" w:lineRule="auto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</w:rPr>
        <w:t>、</w:t>
      </w:r>
      <w:r>
        <w:rPr>
          <w:rFonts w:hint="eastAsia" w:ascii="宋体" w:hAnsi="宋体" w:cs="宋体"/>
          <w:sz w:val="28"/>
          <w:szCs w:val="28"/>
        </w:rPr>
        <w:t>技术要求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公司需具备合格的临床实验中心，具备开展此项检查的能力，已开展此项目的时间较长，并且准确度高，有较好的口碑，与多家医院或研究中心开展合作的公司优先考虑。</w:t>
      </w:r>
    </w:p>
    <w:p/>
    <w:p>
      <w:pPr>
        <w:pStyle w:val="3"/>
        <w:numPr>
          <w:ilvl w:val="0"/>
          <w:numId w:val="2"/>
        </w:numPr>
        <w:spacing w:before="340" w:after="330" w:line="360" w:lineRule="auto"/>
        <w:rPr>
          <w:rFonts w:ascii="宋体" w:hAnsi="宋体" w:cs="宋体"/>
          <w:color w:val="000000"/>
          <w:kern w:val="0"/>
          <w:sz w:val="28"/>
          <w:szCs w:val="28"/>
          <w:highlight w:val="yellow"/>
        </w:rPr>
      </w:pPr>
      <w:r>
        <w:rPr>
          <w:rFonts w:hint="eastAsia" w:ascii="宋体" w:hAnsi="宋体" w:cs="宋体"/>
          <w:sz w:val="28"/>
          <w:szCs w:val="28"/>
        </w:rPr>
        <w:t>服务要求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标本接收时间、地点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标本当天于心内血液护理站完成标本收集后，送检检验科</w:t>
      </w:r>
    </w:p>
    <w:p>
      <w:pPr>
        <w:numPr>
          <w:ilvl w:val="0"/>
          <w:numId w:val="2"/>
        </w:numPr>
        <w:ind w:left="360" w:hanging="360"/>
        <w:rPr>
          <w:sz w:val="28"/>
          <w:szCs w:val="28"/>
        </w:rPr>
      </w:pPr>
      <w:r>
        <w:rPr>
          <w:rFonts w:hint="eastAsia"/>
          <w:sz w:val="28"/>
          <w:szCs w:val="28"/>
        </w:rPr>
        <w:t>检验结果出具的时间、方式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检验结果2个工作日出。</w:t>
      </w:r>
    </w:p>
    <w:p>
      <w:pPr>
        <w:numPr>
          <w:ilvl w:val="0"/>
          <w:numId w:val="2"/>
        </w:numPr>
        <w:ind w:left="360" w:hanging="360"/>
        <w:rPr>
          <w:sz w:val="28"/>
          <w:szCs w:val="28"/>
        </w:rPr>
      </w:pPr>
      <w:r>
        <w:rPr>
          <w:rFonts w:hint="eastAsia"/>
          <w:sz w:val="28"/>
          <w:szCs w:val="28"/>
        </w:rPr>
        <w:t>检验报告领取方式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检验结果纸质版由检验</w:t>
      </w:r>
      <w:r>
        <w:rPr>
          <w:rFonts w:hint="eastAsia"/>
          <w:sz w:val="28"/>
          <w:szCs w:val="28"/>
          <w:lang w:eastAsia="zh-CN"/>
        </w:rPr>
        <w:t>科审核后</w:t>
      </w:r>
      <w:r>
        <w:rPr>
          <w:rFonts w:hint="eastAsia"/>
          <w:sz w:val="28"/>
          <w:szCs w:val="28"/>
        </w:rPr>
        <w:t>送达科室交由管床医生。</w:t>
      </w:r>
    </w:p>
    <w:p>
      <w:pPr>
        <w:pStyle w:val="35"/>
        <w:snapToGrid w:val="0"/>
        <w:spacing w:before="240" w:after="100" w:afterAutospacing="1" w:line="276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</w:p>
    <w:p>
      <w:pPr>
        <w:pStyle w:val="35"/>
        <w:snapToGrid w:val="0"/>
        <w:spacing w:before="240" w:after="100" w:afterAutospacing="1" w:line="276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</w:p>
    <w:p>
      <w:pPr>
        <w:pStyle w:val="35"/>
        <w:snapToGrid w:val="0"/>
        <w:spacing w:before="240" w:after="100" w:afterAutospacing="1" w:line="276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</w:p>
    <w:p>
      <w:pPr>
        <w:shd w:val="clear" w:color="auto" w:fill="FFFFFF"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73CDC"/>
    <w:multiLevelType w:val="singleLevel"/>
    <w:tmpl w:val="81E73CD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5D132B28"/>
    <w:multiLevelType w:val="singleLevel"/>
    <w:tmpl w:val="5D132B28"/>
    <w:lvl w:ilvl="0" w:tentative="0">
      <w:start w:val="2"/>
      <w:numFmt w:val="chineseCounting"/>
      <w:suff w:val="nothing"/>
      <w:lvlText w:val="%1、"/>
      <w:lvlJc w:val="left"/>
      <w:rPr>
        <w:color w:val="auto"/>
      </w:rPr>
    </w:lvl>
  </w:abstractNum>
  <w:abstractNum w:abstractNumId="2">
    <w:nsid w:val="5D4D2C0B"/>
    <w:multiLevelType w:val="singleLevel"/>
    <w:tmpl w:val="5D4D2C0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72"/>
    <w:rsid w:val="000270CF"/>
    <w:rsid w:val="00031FFC"/>
    <w:rsid w:val="00036D21"/>
    <w:rsid w:val="00040D5A"/>
    <w:rsid w:val="000445E2"/>
    <w:rsid w:val="000524B8"/>
    <w:rsid w:val="00057FAA"/>
    <w:rsid w:val="00080506"/>
    <w:rsid w:val="00093AC9"/>
    <w:rsid w:val="00097194"/>
    <w:rsid w:val="000B5DBD"/>
    <w:rsid w:val="000B7A83"/>
    <w:rsid w:val="000C6A7E"/>
    <w:rsid w:val="000D6FAF"/>
    <w:rsid w:val="000E198D"/>
    <w:rsid w:val="000F125A"/>
    <w:rsid w:val="000F1B8A"/>
    <w:rsid w:val="00105E57"/>
    <w:rsid w:val="00126541"/>
    <w:rsid w:val="00145F20"/>
    <w:rsid w:val="00167EEE"/>
    <w:rsid w:val="00172FAC"/>
    <w:rsid w:val="001914C9"/>
    <w:rsid w:val="001A3F3C"/>
    <w:rsid w:val="001B5D2A"/>
    <w:rsid w:val="001B6F7E"/>
    <w:rsid w:val="001D3F30"/>
    <w:rsid w:val="001E1952"/>
    <w:rsid w:val="001F05FB"/>
    <w:rsid w:val="0020106D"/>
    <w:rsid w:val="002111B1"/>
    <w:rsid w:val="002130A4"/>
    <w:rsid w:val="00214CB5"/>
    <w:rsid w:val="002212B8"/>
    <w:rsid w:val="00224EC5"/>
    <w:rsid w:val="002258DF"/>
    <w:rsid w:val="002419D5"/>
    <w:rsid w:val="00253DE4"/>
    <w:rsid w:val="00282A75"/>
    <w:rsid w:val="002A0428"/>
    <w:rsid w:val="002A7FBF"/>
    <w:rsid w:val="002D169A"/>
    <w:rsid w:val="002D609B"/>
    <w:rsid w:val="002F308B"/>
    <w:rsid w:val="002F66C6"/>
    <w:rsid w:val="003042ED"/>
    <w:rsid w:val="00312CD8"/>
    <w:rsid w:val="0033093B"/>
    <w:rsid w:val="003379EB"/>
    <w:rsid w:val="00340791"/>
    <w:rsid w:val="00343A0A"/>
    <w:rsid w:val="00356472"/>
    <w:rsid w:val="00360C8F"/>
    <w:rsid w:val="0036483D"/>
    <w:rsid w:val="0037164D"/>
    <w:rsid w:val="0037735A"/>
    <w:rsid w:val="003A1D43"/>
    <w:rsid w:val="003A6CBC"/>
    <w:rsid w:val="00405739"/>
    <w:rsid w:val="004131E7"/>
    <w:rsid w:val="0042307D"/>
    <w:rsid w:val="00445506"/>
    <w:rsid w:val="004510EA"/>
    <w:rsid w:val="004548DC"/>
    <w:rsid w:val="004621D5"/>
    <w:rsid w:val="00465115"/>
    <w:rsid w:val="00472BCD"/>
    <w:rsid w:val="00473403"/>
    <w:rsid w:val="004E2169"/>
    <w:rsid w:val="00556D26"/>
    <w:rsid w:val="005652A4"/>
    <w:rsid w:val="00576FE9"/>
    <w:rsid w:val="005A0E64"/>
    <w:rsid w:val="005B30E1"/>
    <w:rsid w:val="005D7E21"/>
    <w:rsid w:val="005F24E0"/>
    <w:rsid w:val="00621119"/>
    <w:rsid w:val="006323EC"/>
    <w:rsid w:val="00641040"/>
    <w:rsid w:val="0064716F"/>
    <w:rsid w:val="00647FBE"/>
    <w:rsid w:val="0065469C"/>
    <w:rsid w:val="0069102F"/>
    <w:rsid w:val="006C2F7A"/>
    <w:rsid w:val="006D6500"/>
    <w:rsid w:val="006D6616"/>
    <w:rsid w:val="006E0082"/>
    <w:rsid w:val="006E09B3"/>
    <w:rsid w:val="006E3332"/>
    <w:rsid w:val="006F139B"/>
    <w:rsid w:val="006F2E25"/>
    <w:rsid w:val="006F4CD1"/>
    <w:rsid w:val="006F5FA7"/>
    <w:rsid w:val="006F68C6"/>
    <w:rsid w:val="007150FA"/>
    <w:rsid w:val="00717F7D"/>
    <w:rsid w:val="00726506"/>
    <w:rsid w:val="00743D57"/>
    <w:rsid w:val="00750869"/>
    <w:rsid w:val="00751FF8"/>
    <w:rsid w:val="007643EF"/>
    <w:rsid w:val="007833D4"/>
    <w:rsid w:val="00786BF2"/>
    <w:rsid w:val="007B2B03"/>
    <w:rsid w:val="007C4FB9"/>
    <w:rsid w:val="007C5B54"/>
    <w:rsid w:val="007E18C8"/>
    <w:rsid w:val="008045AC"/>
    <w:rsid w:val="00822734"/>
    <w:rsid w:val="008249F8"/>
    <w:rsid w:val="0082609F"/>
    <w:rsid w:val="00827867"/>
    <w:rsid w:val="00832DCB"/>
    <w:rsid w:val="00852B94"/>
    <w:rsid w:val="008705FE"/>
    <w:rsid w:val="0087130F"/>
    <w:rsid w:val="008751BE"/>
    <w:rsid w:val="0087634A"/>
    <w:rsid w:val="0088654C"/>
    <w:rsid w:val="008C3596"/>
    <w:rsid w:val="008D1DFB"/>
    <w:rsid w:val="008F0072"/>
    <w:rsid w:val="008F3E4D"/>
    <w:rsid w:val="00903360"/>
    <w:rsid w:val="00917161"/>
    <w:rsid w:val="00931D7F"/>
    <w:rsid w:val="009465F4"/>
    <w:rsid w:val="00967872"/>
    <w:rsid w:val="00971B5B"/>
    <w:rsid w:val="0098076F"/>
    <w:rsid w:val="00997691"/>
    <w:rsid w:val="009B7959"/>
    <w:rsid w:val="009C7A90"/>
    <w:rsid w:val="009E2DA6"/>
    <w:rsid w:val="009F15F5"/>
    <w:rsid w:val="00A11049"/>
    <w:rsid w:val="00A1533B"/>
    <w:rsid w:val="00A31C1F"/>
    <w:rsid w:val="00A50D25"/>
    <w:rsid w:val="00A51FD5"/>
    <w:rsid w:val="00A547A9"/>
    <w:rsid w:val="00A6098F"/>
    <w:rsid w:val="00A61CC6"/>
    <w:rsid w:val="00A61E8C"/>
    <w:rsid w:val="00A668F1"/>
    <w:rsid w:val="00A7070D"/>
    <w:rsid w:val="00A85A9E"/>
    <w:rsid w:val="00A94E1D"/>
    <w:rsid w:val="00AD01C9"/>
    <w:rsid w:val="00AD6D0E"/>
    <w:rsid w:val="00AE73B0"/>
    <w:rsid w:val="00AF2121"/>
    <w:rsid w:val="00B17FAE"/>
    <w:rsid w:val="00B35AE6"/>
    <w:rsid w:val="00B43A89"/>
    <w:rsid w:val="00B47BED"/>
    <w:rsid w:val="00B70D7C"/>
    <w:rsid w:val="00B73C81"/>
    <w:rsid w:val="00B84AEF"/>
    <w:rsid w:val="00B85F94"/>
    <w:rsid w:val="00B970E0"/>
    <w:rsid w:val="00BA0E2B"/>
    <w:rsid w:val="00BB6217"/>
    <w:rsid w:val="00BC09C7"/>
    <w:rsid w:val="00BD390C"/>
    <w:rsid w:val="00BD4F88"/>
    <w:rsid w:val="00BF5F0A"/>
    <w:rsid w:val="00C15DF9"/>
    <w:rsid w:val="00C17931"/>
    <w:rsid w:val="00C5377E"/>
    <w:rsid w:val="00C62987"/>
    <w:rsid w:val="00C644B7"/>
    <w:rsid w:val="00C65184"/>
    <w:rsid w:val="00C71C85"/>
    <w:rsid w:val="00C924D0"/>
    <w:rsid w:val="00C941F8"/>
    <w:rsid w:val="00C9730A"/>
    <w:rsid w:val="00CA5EB8"/>
    <w:rsid w:val="00CB7BA9"/>
    <w:rsid w:val="00CC4EFB"/>
    <w:rsid w:val="00CC6B3E"/>
    <w:rsid w:val="00CC7F5B"/>
    <w:rsid w:val="00CD06D9"/>
    <w:rsid w:val="00CE574A"/>
    <w:rsid w:val="00CE780F"/>
    <w:rsid w:val="00CF30A0"/>
    <w:rsid w:val="00CF7095"/>
    <w:rsid w:val="00D05E97"/>
    <w:rsid w:val="00D30BF6"/>
    <w:rsid w:val="00D31E59"/>
    <w:rsid w:val="00D34952"/>
    <w:rsid w:val="00D3583A"/>
    <w:rsid w:val="00D374DF"/>
    <w:rsid w:val="00D66A4C"/>
    <w:rsid w:val="00D87AAA"/>
    <w:rsid w:val="00DA2559"/>
    <w:rsid w:val="00DE17F6"/>
    <w:rsid w:val="00E02F97"/>
    <w:rsid w:val="00E0699C"/>
    <w:rsid w:val="00E23BB0"/>
    <w:rsid w:val="00E31E50"/>
    <w:rsid w:val="00E41E23"/>
    <w:rsid w:val="00E5715E"/>
    <w:rsid w:val="00EA0BED"/>
    <w:rsid w:val="00EA2A69"/>
    <w:rsid w:val="00EB0BC4"/>
    <w:rsid w:val="00ED4F83"/>
    <w:rsid w:val="00ED50E3"/>
    <w:rsid w:val="00ED73F1"/>
    <w:rsid w:val="00EE5F68"/>
    <w:rsid w:val="00EF0D47"/>
    <w:rsid w:val="00F30CD7"/>
    <w:rsid w:val="00F3266F"/>
    <w:rsid w:val="00F50F92"/>
    <w:rsid w:val="00F644EB"/>
    <w:rsid w:val="00F66649"/>
    <w:rsid w:val="00F842C8"/>
    <w:rsid w:val="00F94ADE"/>
    <w:rsid w:val="00FD299C"/>
    <w:rsid w:val="00FE6B06"/>
    <w:rsid w:val="00FF3A6C"/>
    <w:rsid w:val="04AD05BB"/>
    <w:rsid w:val="086352D4"/>
    <w:rsid w:val="0D4B4161"/>
    <w:rsid w:val="0D79395B"/>
    <w:rsid w:val="123C36A6"/>
    <w:rsid w:val="124628FB"/>
    <w:rsid w:val="16487ACC"/>
    <w:rsid w:val="169816F2"/>
    <w:rsid w:val="174F2E39"/>
    <w:rsid w:val="1A9F4CB3"/>
    <w:rsid w:val="1C1222ED"/>
    <w:rsid w:val="2DB84FD5"/>
    <w:rsid w:val="4AF173EE"/>
    <w:rsid w:val="4DBA1EEE"/>
    <w:rsid w:val="53561BC8"/>
    <w:rsid w:val="57ED250A"/>
    <w:rsid w:val="59141452"/>
    <w:rsid w:val="5C257BF5"/>
    <w:rsid w:val="5F243195"/>
    <w:rsid w:val="62246B74"/>
    <w:rsid w:val="63085638"/>
    <w:rsid w:val="6E354A25"/>
    <w:rsid w:val="6F0A5573"/>
    <w:rsid w:val="700D6170"/>
    <w:rsid w:val="72F820CC"/>
    <w:rsid w:val="755F676F"/>
    <w:rsid w:val="760B509D"/>
    <w:rsid w:val="7A2A728F"/>
    <w:rsid w:val="7BF42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widowControl/>
      <w:tabs>
        <w:tab w:val="center" w:pos="0"/>
      </w:tabs>
      <w:ind w:left="784"/>
      <w:jc w:val="left"/>
    </w:pPr>
    <w:rPr>
      <w:kern w:val="0"/>
      <w:szCs w:val="20"/>
    </w:r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Normal Indent"/>
    <w:basedOn w:val="1"/>
    <w:link w:val="28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annotation text"/>
    <w:basedOn w:val="1"/>
    <w:link w:val="32"/>
    <w:unhideWhenUsed/>
    <w:qFormat/>
    <w:uiPriority w:val="99"/>
    <w:pPr>
      <w:jc w:val="left"/>
    </w:pPr>
  </w:style>
  <w:style w:type="paragraph" w:styleId="8">
    <w:name w:val="Body Text"/>
    <w:basedOn w:val="1"/>
    <w:qFormat/>
    <w:uiPriority w:val="0"/>
    <w:pPr>
      <w:tabs>
        <w:tab w:val="center" w:pos="0"/>
      </w:tabs>
      <w:spacing w:line="360" w:lineRule="auto"/>
    </w:pPr>
    <w:rPr>
      <w:rFonts w:ascii="仿宋_GB2312"/>
      <w:sz w:val="28"/>
    </w:rPr>
  </w:style>
  <w:style w:type="paragraph" w:styleId="9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7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9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0">
    <w:name w:val="annotation subject"/>
    <w:basedOn w:val="7"/>
    <w:next w:val="7"/>
    <w:link w:val="33"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22"/>
    <w:rPr>
      <w:rFonts w:ascii="Tahoma" w:hAnsi="Tahoma" w:eastAsia="宋体"/>
      <w:b/>
      <w:bCs/>
      <w:spacing w:val="10"/>
      <w:kern w:val="2"/>
      <w:sz w:val="24"/>
      <w:szCs w:val="24"/>
      <w:lang w:val="en-US" w:eastAsia="zh-CN" w:bidi="ar-SA"/>
    </w:rPr>
  </w:style>
  <w:style w:type="character" w:styleId="25">
    <w:name w:val="annotation reference"/>
    <w:basedOn w:val="23"/>
    <w:unhideWhenUsed/>
    <w:qFormat/>
    <w:uiPriority w:val="99"/>
    <w:rPr>
      <w:sz w:val="21"/>
      <w:szCs w:val="21"/>
    </w:rPr>
  </w:style>
  <w:style w:type="character" w:customStyle="1" w:styleId="26">
    <w:name w:val="页眉 Char"/>
    <w:basedOn w:val="23"/>
    <w:link w:val="14"/>
    <w:qFormat/>
    <w:uiPriority w:val="99"/>
    <w:rPr>
      <w:sz w:val="18"/>
      <w:szCs w:val="18"/>
    </w:rPr>
  </w:style>
  <w:style w:type="character" w:customStyle="1" w:styleId="27">
    <w:name w:val="页脚 Char"/>
    <w:basedOn w:val="23"/>
    <w:link w:val="13"/>
    <w:qFormat/>
    <w:uiPriority w:val="99"/>
    <w:rPr>
      <w:sz w:val="18"/>
      <w:szCs w:val="18"/>
    </w:rPr>
  </w:style>
  <w:style w:type="character" w:customStyle="1" w:styleId="28">
    <w:name w:val="正文缩进 Char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9">
    <w:name w:val="列表段落 字符"/>
    <w:link w:val="30"/>
    <w:qFormat/>
    <w:locked/>
    <w:uiPriority w:val="0"/>
    <w:rPr>
      <w:rFonts w:ascii="Calibri" w:hAnsi="Calibri"/>
    </w:rPr>
  </w:style>
  <w:style w:type="paragraph" w:customStyle="1" w:styleId="30">
    <w:name w:val="列出段落1"/>
    <w:basedOn w:val="1"/>
    <w:link w:val="29"/>
    <w:qFormat/>
    <w:uiPriority w:val="0"/>
    <w:pPr>
      <w:ind w:firstLine="420" w:firstLineChars="200"/>
    </w:pPr>
    <w:rPr>
      <w:rFonts w:eastAsiaTheme="minorEastAsia" w:cstheme="minorBidi"/>
    </w:rPr>
  </w:style>
  <w:style w:type="paragraph" w:customStyle="1" w:styleId="31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32">
    <w:name w:val="批注文字 Char"/>
    <w:basedOn w:val="23"/>
    <w:link w:val="7"/>
    <w:semiHidden/>
    <w:qFormat/>
    <w:uiPriority w:val="99"/>
    <w:rPr>
      <w:rFonts w:ascii="Calibri" w:hAnsi="Calibri" w:eastAsia="宋体" w:cs="Times New Roman"/>
    </w:rPr>
  </w:style>
  <w:style w:type="character" w:customStyle="1" w:styleId="33">
    <w:name w:val="批注主题 Char"/>
    <w:basedOn w:val="32"/>
    <w:link w:val="20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34">
    <w:name w:val="批注框文本 Char"/>
    <w:basedOn w:val="23"/>
    <w:link w:val="1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35">
    <w:name w:val="列表段落1"/>
    <w:basedOn w:val="1"/>
    <w:qFormat/>
    <w:uiPriority w:val="34"/>
    <w:pPr>
      <w:ind w:firstLine="420" w:firstLineChars="200"/>
    </w:pPr>
  </w:style>
  <w:style w:type="character" w:customStyle="1" w:styleId="36">
    <w:name w:val="font0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31"/>
    <w:basedOn w:val="2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8">
    <w:name w:val="font111"/>
    <w:basedOn w:val="23"/>
    <w:qFormat/>
    <w:uiPriority w:val="0"/>
    <w:rPr>
      <w:rFonts w:hint="default" w:ascii="Times New Roman" w:hAnsi="Times New Roman" w:cs="Times New Roman"/>
      <w:i/>
      <w:color w:val="000000"/>
      <w:sz w:val="22"/>
      <w:szCs w:val="22"/>
      <w:u w:val="none"/>
    </w:rPr>
  </w:style>
  <w:style w:type="paragraph" w:customStyle="1" w:styleId="39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_Style 17"/>
    <w:basedOn w:val="1"/>
    <w:next w:val="30"/>
    <w:qFormat/>
    <w:uiPriority w:val="34"/>
    <w:pPr>
      <w:tabs>
        <w:tab w:val="center" w:leader="middleDot" w:pos="0"/>
      </w:tabs>
      <w:ind w:firstLine="420" w:firstLineChars="200"/>
    </w:pPr>
    <w:rPr>
      <w:szCs w:val="24"/>
    </w:rPr>
  </w:style>
  <w:style w:type="paragraph" w:customStyle="1" w:styleId="41">
    <w:name w:val="A正文小四"/>
    <w:basedOn w:val="1"/>
    <w:qFormat/>
    <w:uiPriority w:val="0"/>
    <w:pPr>
      <w:tabs>
        <w:tab w:val="center" w:leader="middleDot" w:pos="0"/>
      </w:tabs>
      <w:spacing w:line="360" w:lineRule="auto"/>
      <w:ind w:firstLine="200" w:firstLineChars="200"/>
    </w:pPr>
    <w:rPr>
      <w:rFonts w:ascii="等线" w:hAnsi="等线" w:eastAsia="等线"/>
      <w:sz w:val="24"/>
      <w:szCs w:val="24"/>
    </w:rPr>
  </w:style>
  <w:style w:type="paragraph" w:customStyle="1" w:styleId="42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773</Words>
  <Characters>865</Characters>
  <Lines>7</Lines>
  <Paragraphs>2</Paragraphs>
  <TotalTime>1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2022-04-13T02:20:00Z</dcterms:created>
  <dc:creator>钟老板</dc:creator>
  <cp:lastModifiedBy>胡玉兰</cp:lastModifiedBy>
  <cp:lastPrinted>2022-01-05T03:59:00Z</cp:lastPrinted>
  <dcterms:modified xsi:type="dcterms:W3CDTF">2022-04-21T03:21:46Z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514BFF388A5349D283AC45D2B17CCC7A</vt:lpwstr>
  </property>
</Properties>
</file>