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南方医科大学第三附属医院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  <w:highlight w:val="yellow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（病原微生物宏基因检测）</w:t>
      </w:r>
    </w:p>
    <w:p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pStyle w:val="2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一：项目申请理由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临床上可感染人的微生物种类繁多，可能涉及到病毒、细菌、真菌、寄生虫等。面对未知的临床感染，现有的检测方法主要包括常规检查法（镜检、培养法及组织病理学检查等）和特殊检查法（血清学检查及分子生物学检查）两种。其中常规检测法存在阳性率低，阴性结果不能排除感染等问题，从而导致延误病情及用药；特殊检查法则基于预设检测指标，可检测指标数量有限，难以满足临床样本多样化的未知感染的检测需求。病原微生物宏基因检测可从外周血、组织、肺泡灌洗液、脑脊液等多种临床样本中筛查与人类疾病相关的 8472种病毒（包括新型冠状病毒2019-nCoV），10416种细菌、903种真菌、288种寄生虫，衣/支原体121种等微生物，从样本接收开始24小时即可出具检测报告，主要用于对新发未知致病微生物进行快速筛查，还可对病原体的变异情况进行进一步追踪监控，在新发、突发重大疫情的监控及快速反应体系构建上具有重大现实意义。</w:t>
      </w:r>
    </w:p>
    <w:p>
      <w:pPr>
        <w:pStyle w:val="2"/>
        <w:spacing w:line="360" w:lineRule="auto"/>
        <w:rPr>
          <w:rFonts w:hint="eastAsia" w:ascii="宋体" w:hAnsi="宋体" w:cs="宋体"/>
          <w:sz w:val="28"/>
          <w:szCs w:val="28"/>
        </w:rPr>
      </w:pPr>
      <w:bookmarkStart w:id="0" w:name="_Toc17711"/>
    </w:p>
    <w:p>
      <w:pPr>
        <w:pStyle w:val="2"/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pStyle w:val="2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二：项目概况</w:t>
      </w:r>
      <w:bookmarkEnd w:id="0"/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1.项目名称：病原微生物宏基因检测</w:t>
      </w:r>
    </w:p>
    <w:p>
      <w:pPr>
        <w:spacing w:line="276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2.检测项目目录</w:t>
      </w:r>
    </w:p>
    <w:tbl>
      <w:tblPr>
        <w:tblStyle w:val="20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00"/>
        <w:gridCol w:w="1577"/>
        <w:gridCol w:w="1360"/>
        <w:gridCol w:w="1640"/>
        <w:gridCol w:w="774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检测项目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标本类型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收费项目名称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收费编码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81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病原微生物宏基因检测DNA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外周血，肺泡灌洗液，脑脊液，痰液，胸腹水，咽拭子，其他液体：脓液，尿液，（粪便除外）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病原微生物宏基因检测DNA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250700031F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230×20×0.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8=3680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病原微生物宏基因检测DNA+RNA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外周血，肺泡灌洗液，脑脊液，痰液，胸腹水，咽拭子，其他液体：脓液，尿液，（粪便除外）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病原微生物宏基因检测DNA+RNA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250700031F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230×33×0.8=6072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呼吸道多病原体靶向测序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肺泡灌洗液、痰液：3ml以上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咽拭子 ：充分吸收样品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①4℃或以下，需72小时内到达实验室；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②-80℃以下保存半年；禁止反复冻融。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病原微生物宏基因检测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250700031F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个</w:t>
            </w:r>
            <w:bookmarkStart w:id="1" w:name="_GoBack"/>
            <w:bookmarkEnd w:id="1"/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230×3= 690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color w:val="474747"/>
          <w:kern w:val="0"/>
          <w:sz w:val="28"/>
          <w:szCs w:val="28"/>
        </w:rPr>
      </w:pPr>
    </w:p>
    <w:p>
      <w:pPr>
        <w:pStyle w:val="2"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三：技术要求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公司需具备合格的临床实验中心，具备开展此项检查的能力，已开展此项目的时间较长，并且准确度高，有较好的口碑，与多家医院或研究中心开展合作的公司优先考虑。</w:t>
      </w:r>
    </w:p>
    <w:p>
      <w:pPr>
        <w:pStyle w:val="2"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四：服务要求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标本接收时间、地点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标本当天于呼吸内科护理站完成标本收集后，</w:t>
      </w:r>
      <w:r>
        <w:rPr>
          <w:rFonts w:hint="eastAsia"/>
          <w:sz w:val="28"/>
          <w:szCs w:val="28"/>
          <w:lang w:eastAsia="zh-CN"/>
        </w:rPr>
        <w:t>统一由检验科外送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检验结果出具的时间、方式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检验结果在收到样本24小时内出具。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检验报告领取方式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检验结果纸质版由检验</w:t>
      </w:r>
      <w:r>
        <w:rPr>
          <w:rFonts w:hint="eastAsia"/>
          <w:sz w:val="28"/>
          <w:szCs w:val="28"/>
          <w:lang w:eastAsia="zh-CN"/>
        </w:rPr>
        <w:t>科审核后</w:t>
      </w:r>
      <w:r>
        <w:rPr>
          <w:rFonts w:hint="eastAsia"/>
          <w:sz w:val="28"/>
          <w:szCs w:val="28"/>
        </w:rPr>
        <w:t>送达科室交由管床医生。</w:t>
      </w:r>
    </w:p>
    <w:p>
      <w:pPr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pStyle w:val="32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pStyle w:val="32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pStyle w:val="32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523AF"/>
    <w:multiLevelType w:val="singleLevel"/>
    <w:tmpl w:val="742523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1"/>
    <w:rsid w:val="00375CCE"/>
    <w:rsid w:val="00492621"/>
    <w:rsid w:val="00590E50"/>
    <w:rsid w:val="0077425E"/>
    <w:rsid w:val="0099408C"/>
    <w:rsid w:val="00B32ADB"/>
    <w:rsid w:val="00CB6B26"/>
    <w:rsid w:val="00D348B8"/>
    <w:rsid w:val="062736E9"/>
    <w:rsid w:val="0E2536B4"/>
    <w:rsid w:val="0EB52785"/>
    <w:rsid w:val="16C157B9"/>
    <w:rsid w:val="170070C5"/>
    <w:rsid w:val="184B770B"/>
    <w:rsid w:val="1C737230"/>
    <w:rsid w:val="1CA473E9"/>
    <w:rsid w:val="222D1C2F"/>
    <w:rsid w:val="303560CE"/>
    <w:rsid w:val="30844ECD"/>
    <w:rsid w:val="38BE762D"/>
    <w:rsid w:val="49492F43"/>
    <w:rsid w:val="50E64124"/>
    <w:rsid w:val="53C658BC"/>
    <w:rsid w:val="5ADD587A"/>
    <w:rsid w:val="5CFC234E"/>
    <w:rsid w:val="6D90008D"/>
    <w:rsid w:val="76A50F09"/>
    <w:rsid w:val="7B276391"/>
    <w:rsid w:val="7DA0242A"/>
    <w:rsid w:val="7F581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5">
    <w:name w:val="Normal Indent"/>
    <w:basedOn w:val="1"/>
    <w:link w:val="25"/>
    <w:qFormat/>
    <w:uiPriority w:val="0"/>
    <w:pPr>
      <w:ind w:firstLine="420"/>
    </w:pPr>
    <w:rPr>
      <w:rFonts w:ascii="Times New Roman" w:hAnsi="Times New Roman"/>
      <w:kern w:val="0"/>
      <w:sz w:val="20"/>
      <w:szCs w:val="24"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6"/>
    <w:next w:val="6"/>
    <w:link w:val="28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4">
    <w:name w:val="批注框文本 Char"/>
    <w:basedOn w:val="22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正文缩进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批注文字 Char"/>
    <w:basedOn w:val="22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27">
    <w:name w:val="页眉 Char"/>
    <w:basedOn w:val="22"/>
    <w:link w:val="12"/>
    <w:qFormat/>
    <w:uiPriority w:val="99"/>
    <w:rPr>
      <w:sz w:val="18"/>
      <w:szCs w:val="18"/>
    </w:rPr>
  </w:style>
  <w:style w:type="character" w:customStyle="1" w:styleId="28">
    <w:name w:val="批注主题 Char"/>
    <w:basedOn w:val="26"/>
    <w:link w:val="1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9">
    <w:name w:val="页脚 Char"/>
    <w:basedOn w:val="22"/>
    <w:link w:val="11"/>
    <w:qFormat/>
    <w:uiPriority w:val="99"/>
    <w:rPr>
      <w:sz w:val="18"/>
      <w:szCs w:val="18"/>
    </w:rPr>
  </w:style>
  <w:style w:type="character" w:customStyle="1" w:styleId="30">
    <w:name w:val="列表段落 字符"/>
    <w:link w:val="31"/>
    <w:qFormat/>
    <w:locked/>
    <w:uiPriority w:val="0"/>
    <w:rPr>
      <w:rFonts w:ascii="Calibri" w:hAnsi="Calibri"/>
    </w:rPr>
  </w:style>
  <w:style w:type="paragraph" w:customStyle="1" w:styleId="31">
    <w:name w:val="列出段落1"/>
    <w:basedOn w:val="1"/>
    <w:link w:val="30"/>
    <w:qFormat/>
    <w:uiPriority w:val="0"/>
    <w:pPr>
      <w:ind w:firstLine="420" w:firstLineChars="200"/>
    </w:pPr>
    <w:rPr>
      <w:kern w:val="0"/>
      <w:sz w:val="20"/>
      <w:szCs w:val="20"/>
    </w:rPr>
  </w:style>
  <w:style w:type="paragraph" w:customStyle="1" w:styleId="32">
    <w:name w:val="列表段落1"/>
    <w:basedOn w:val="1"/>
    <w:qFormat/>
    <w:uiPriority w:val="34"/>
    <w:pPr>
      <w:ind w:firstLine="420" w:firstLineChars="200"/>
    </w:pPr>
  </w:style>
  <w:style w:type="paragraph" w:customStyle="1" w:styleId="33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879</Words>
  <Characters>976</Characters>
  <Lines>8</Lines>
  <Paragraphs>2</Paragraphs>
  <TotalTime>0</TotalTime>
  <ScaleCrop>false</ScaleCrop>
  <LinksUpToDate>false</LinksUpToDate>
  <CharactersWithSpaces>991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2020-11-03T22:05:00Z</dcterms:created>
  <dc:creator>钟老板</dc:creator>
  <cp:lastModifiedBy>胡玉兰</cp:lastModifiedBy>
  <cp:lastPrinted>2022-03-25T03:30:00Z</cp:lastPrinted>
  <dcterms:modified xsi:type="dcterms:W3CDTF">2022-04-22T03:23:58Z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EA43B14A0F0E4F17A17F8FDA5F1D8F50</vt:lpwstr>
  </property>
</Properties>
</file>