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宋体" w:hAnsi="宋体" w:eastAsia="宋体" w:cs="宋体"/>
          <w:b/>
          <w:color w:val="auto"/>
          <w:sz w:val="72"/>
        </w:rPr>
      </w:pPr>
      <w:r>
        <w:rPr>
          <w:rFonts w:hint="eastAsia" w:ascii="宋体" w:hAnsi="宋体" w:eastAsia="宋体" w:cs="宋体"/>
          <w:b/>
          <w:color w:val="auto"/>
          <w:sz w:val="72"/>
          <w:lang w:eastAsia="zh-CN"/>
        </w:rPr>
        <w:t>采购</w:t>
      </w:r>
      <w:r>
        <w:rPr>
          <w:rFonts w:hint="eastAsia" w:ascii="宋体" w:hAnsi="宋体" w:eastAsia="宋体" w:cs="宋体"/>
          <w:b/>
          <w:color w:val="auto"/>
          <w:sz w:val="72"/>
        </w:rPr>
        <w:t>文件</w:t>
      </w: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
          <w:bCs/>
          <w:color w:val="auto"/>
          <w:sz w:val="28"/>
          <w:szCs w:val="28"/>
        </w:rPr>
      </w:pPr>
    </w:p>
    <w:p>
      <w:pPr>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DOCVARIABLE  采购编号  \* MERGEFORMAT </w:instrText>
      </w:r>
      <w:r>
        <w:rPr>
          <w:rFonts w:hint="eastAsia" w:ascii="宋体" w:hAnsi="宋体" w:eastAsia="宋体" w:cs="宋体"/>
          <w:b/>
          <w:bCs/>
          <w:color w:val="auto"/>
          <w:sz w:val="28"/>
          <w:szCs w:val="28"/>
        </w:rPr>
        <w:fldChar w:fldCharType="end"/>
      </w:r>
    </w:p>
    <w:p>
      <w:pPr>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项目名称：</w:t>
      </w:r>
      <w:r>
        <w:rPr>
          <w:rFonts w:hint="eastAsia" w:ascii="方正小标宋简体" w:hAnsi="方正小标宋简体" w:eastAsia="方正小标宋简体"/>
          <w:sz w:val="32"/>
          <w:szCs w:val="32"/>
          <w:u w:val="single"/>
          <w:lang w:eastAsia="zh-CN"/>
        </w:rPr>
        <w:t>院内采购管理信息化服务</w:t>
      </w:r>
    </w:p>
    <w:p>
      <w:pPr>
        <w:spacing w:line="360" w:lineRule="auto"/>
        <w:jc w:val="center"/>
        <w:rPr>
          <w:rFonts w:hint="eastAsia" w:ascii="宋体" w:hAnsi="宋体" w:eastAsia="宋体" w:cs="宋体"/>
          <w:b/>
          <w:bCs/>
          <w:color w:val="auto"/>
          <w:sz w:val="28"/>
          <w:szCs w:val="28"/>
        </w:rPr>
      </w:pPr>
    </w:p>
    <w:p>
      <w:pPr>
        <w:spacing w:line="360" w:lineRule="auto"/>
        <w:jc w:val="center"/>
        <w:rPr>
          <w:rFonts w:hint="eastAsia" w:ascii="宋体" w:hAnsi="宋体" w:eastAsia="宋体" w:cs="宋体"/>
          <w:b/>
          <w:bCs/>
          <w:color w:val="auto"/>
          <w:sz w:val="28"/>
          <w:szCs w:val="28"/>
        </w:rPr>
      </w:pP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南方医科大学第三附属医院</w:t>
      </w: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招标采购办公室</w:t>
      </w:r>
      <w:r>
        <w:rPr>
          <w:rFonts w:hint="eastAsia" w:ascii="宋体" w:hAnsi="宋体" w:eastAsia="宋体" w:cs="宋体"/>
          <w:b/>
          <w:bCs/>
          <w:color w:val="auto"/>
          <w:sz w:val="28"/>
          <w:szCs w:val="28"/>
        </w:rPr>
        <w:t>编制</w:t>
      </w:r>
    </w:p>
    <w:p>
      <w:pPr>
        <w:spacing w:line="240" w:lineRule="auto"/>
        <w:jc w:val="center"/>
        <w:rPr>
          <w:rFonts w:hint="eastAsia" w:ascii="宋体" w:hAnsi="宋体" w:eastAsia="宋体" w:cs="宋体"/>
          <w:b/>
          <w:bCs/>
          <w:color w:val="auto"/>
          <w:sz w:val="28"/>
        </w:rPr>
      </w:pPr>
      <w:r>
        <w:rPr>
          <w:rFonts w:hint="eastAsia" w:ascii="宋体" w:hAnsi="宋体" w:eastAsia="宋体" w:cs="宋体"/>
          <w:b/>
          <w:bCs/>
          <w:color w:val="auto"/>
          <w:sz w:val="28"/>
          <w:szCs w:val="28"/>
        </w:rPr>
        <w:t>发布日期：二○</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年○</w:t>
      </w: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rPr>
        <w:t>月</w:t>
      </w:r>
    </w:p>
    <w:p>
      <w:pPr>
        <w:jc w:val="center"/>
        <w:rPr>
          <w:rFonts w:hint="eastAsia" w:ascii="黑体" w:hAnsi="黑体" w:eastAsia="黑体" w:cs="黑体"/>
          <w:b w:val="0"/>
          <w:bCs w:val="0"/>
          <w:sz w:val="32"/>
          <w:szCs w:val="32"/>
          <w:lang w:eastAsia="zh-CN"/>
        </w:rPr>
      </w:pPr>
    </w:p>
    <w:p>
      <w:pPr>
        <w:pStyle w:val="2"/>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编制人：</w:t>
      </w:r>
    </w:p>
    <w:p>
      <w:pPr>
        <w:pStyle w:val="3"/>
        <w:ind w:left="0" w:leftChars="0"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复核人：</w:t>
      </w: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left="0" w:leftChars="0" w:firstLine="0" w:firstLineChars="0"/>
        <w:rPr>
          <w:rFonts w:hint="eastAsia" w:ascii="黑体" w:hAnsi="黑体" w:eastAsia="黑体" w:cs="黑体"/>
          <w:b w:val="0"/>
          <w:bCs w:val="0"/>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报名</w:t>
      </w:r>
      <w:r>
        <w:rPr>
          <w:rFonts w:hint="eastAsia" w:ascii="黑体" w:hAnsi="黑体" w:eastAsia="黑体" w:cs="黑体"/>
          <w:b w:val="0"/>
          <w:bCs w:val="0"/>
          <w:sz w:val="32"/>
          <w:szCs w:val="32"/>
        </w:rPr>
        <w:t>须知</w:t>
      </w:r>
    </w:p>
    <w:p>
      <w:pPr>
        <w:spacing w:line="5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贵公司代表：</w:t>
      </w:r>
    </w:p>
    <w:p>
      <w:pPr>
        <w:numPr>
          <w:ilvl w:val="0"/>
          <w:numId w:val="4"/>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请按</w:t>
      </w:r>
      <w:r>
        <w:rPr>
          <w:rFonts w:hint="eastAsia" w:ascii="宋体" w:hAnsi="宋体" w:eastAsia="宋体" w:cs="宋体"/>
          <w:sz w:val="28"/>
          <w:szCs w:val="28"/>
          <w:lang w:eastAsia="zh-CN"/>
        </w:rPr>
        <w:t>报价人资格条件</w:t>
      </w:r>
      <w:r>
        <w:rPr>
          <w:rFonts w:hint="eastAsia" w:ascii="宋体" w:hAnsi="宋体" w:eastAsia="宋体" w:cs="宋体"/>
          <w:sz w:val="28"/>
          <w:szCs w:val="28"/>
          <w:lang w:val="en-US" w:eastAsia="zh-CN"/>
        </w:rPr>
        <w:t>准备好报名资料（包括报价人资质、法人证明、授权委托书等，必须加盖公章），在</w:t>
      </w:r>
      <w:r>
        <w:rPr>
          <w:rFonts w:hint="eastAsia" w:ascii="宋体" w:hAnsi="宋体" w:eastAsia="宋体" w:cs="宋体"/>
          <w:sz w:val="28"/>
          <w:szCs w:val="28"/>
          <w:highlight w:val="yellow"/>
          <w:lang w:val="en-US" w:eastAsia="zh-CN"/>
        </w:rPr>
        <w:t>报名截止时间前</w:t>
      </w:r>
      <w:r>
        <w:rPr>
          <w:rFonts w:hint="eastAsia" w:ascii="宋体" w:hAnsi="宋体" w:eastAsia="宋体" w:cs="宋体"/>
          <w:sz w:val="28"/>
          <w:szCs w:val="28"/>
          <w:lang w:val="en-US" w:eastAsia="zh-CN"/>
        </w:rPr>
        <w:t>发至邮箱给招标采购办公室审核，以便做好</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/调研前的准备工作。</w:t>
      </w:r>
    </w:p>
    <w:p>
      <w:pPr>
        <w:numPr>
          <w:ilvl w:val="0"/>
          <w:numId w:val="4"/>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color w:val="auto"/>
          <w:sz w:val="28"/>
          <w:szCs w:val="28"/>
          <w:lang w:val="en-US" w:eastAsia="zh-CN"/>
        </w:rPr>
        <w:t>收到</w:t>
      </w:r>
      <w:r>
        <w:rPr>
          <w:rFonts w:hint="eastAsia" w:ascii="宋体" w:hAnsi="宋体" w:eastAsia="宋体" w:cs="宋体"/>
          <w:sz w:val="28"/>
          <w:szCs w:val="28"/>
          <w:lang w:val="en-US" w:eastAsia="zh-CN"/>
        </w:rPr>
        <w:t>报名成功通知后，</w:t>
      </w:r>
      <w:r>
        <w:rPr>
          <w:rFonts w:hint="eastAsia" w:ascii="宋体" w:hAnsi="宋体" w:eastAsia="宋体" w:cs="宋体"/>
          <w:sz w:val="28"/>
          <w:szCs w:val="28"/>
          <w:highlight w:val="yellow"/>
          <w:lang w:val="en-US" w:eastAsia="zh-CN"/>
        </w:rPr>
        <w:t>请</w:t>
      </w:r>
      <w:r>
        <w:rPr>
          <w:rFonts w:hint="eastAsia" w:ascii="宋体" w:hAnsi="宋体" w:eastAsia="宋体" w:cs="宋体"/>
          <w:sz w:val="28"/>
          <w:szCs w:val="28"/>
          <w:highlight w:val="yellow"/>
          <w:lang w:eastAsia="zh-CN"/>
        </w:rPr>
        <w:t>准备响应文件（</w:t>
      </w:r>
      <w:r>
        <w:rPr>
          <w:rFonts w:hint="eastAsia" w:ascii="宋体" w:hAnsi="宋体" w:eastAsia="宋体" w:cs="宋体"/>
          <w:sz w:val="28"/>
          <w:szCs w:val="28"/>
          <w:highlight w:val="yellow"/>
          <w:lang w:val="en-US" w:eastAsia="zh-CN"/>
        </w:rPr>
        <w:t>按第二部分《材料基本目录》</w:t>
      </w:r>
      <w:r>
        <w:rPr>
          <w:rFonts w:hint="eastAsia" w:ascii="宋体" w:hAnsi="宋体" w:eastAsia="宋体" w:cs="宋体"/>
          <w:sz w:val="28"/>
          <w:szCs w:val="28"/>
          <w:highlight w:val="yellow"/>
          <w:lang w:eastAsia="zh-CN"/>
        </w:rPr>
        <w:t>）进行编制，</w:t>
      </w:r>
      <w:r>
        <w:rPr>
          <w:rFonts w:hint="eastAsia" w:ascii="宋体" w:hAnsi="宋体" w:eastAsia="宋体" w:cs="宋体"/>
          <w:sz w:val="28"/>
          <w:szCs w:val="28"/>
          <w:highlight w:val="yellow"/>
          <w:lang w:val="en-US" w:eastAsia="zh-CN"/>
        </w:rPr>
        <w:t>并将原件</w:t>
      </w:r>
      <w:r>
        <w:rPr>
          <w:rFonts w:hint="eastAsia" w:ascii="宋体" w:hAnsi="宋体" w:eastAsia="宋体" w:cs="宋体"/>
          <w:sz w:val="28"/>
          <w:szCs w:val="28"/>
          <w:highlight w:val="yellow"/>
          <w:lang w:eastAsia="zh-CN"/>
        </w:rPr>
        <w:t>扫描件以附件形式在评审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前发至邮箱（邮箱地址：</w:t>
      </w:r>
      <w:r>
        <w:rPr>
          <w:rFonts w:hint="eastAsia" w:ascii="宋体" w:hAnsi="宋体" w:eastAsia="宋体" w:cs="宋体"/>
          <w:sz w:val="28"/>
          <w:szCs w:val="28"/>
          <w:highlight w:val="yellow"/>
          <w:lang w:eastAsia="zh-CN"/>
        </w:rPr>
        <w:fldChar w:fldCharType="begin"/>
      </w:r>
      <w:r>
        <w:rPr>
          <w:rFonts w:hint="eastAsia" w:ascii="宋体" w:hAnsi="宋体" w:eastAsia="宋体" w:cs="宋体"/>
          <w:sz w:val="28"/>
          <w:szCs w:val="28"/>
          <w:highlight w:val="yellow"/>
          <w:lang w:eastAsia="zh-CN"/>
        </w:rPr>
        <w:instrText xml:space="preserve"> HYPERLINK "mailto:nysycgb@126.com" </w:instrText>
      </w:r>
      <w:r>
        <w:rPr>
          <w:rFonts w:hint="eastAsia" w:ascii="宋体" w:hAnsi="宋体" w:eastAsia="宋体" w:cs="宋体"/>
          <w:sz w:val="28"/>
          <w:szCs w:val="28"/>
          <w:highlight w:val="yellow"/>
          <w:lang w:eastAsia="zh-CN"/>
        </w:rPr>
        <w:fldChar w:fldCharType="separate"/>
      </w:r>
      <w:r>
        <w:rPr>
          <w:rFonts w:hint="eastAsia" w:ascii="宋体" w:hAnsi="宋体" w:eastAsia="宋体" w:cs="宋体"/>
          <w:sz w:val="28"/>
          <w:szCs w:val="28"/>
          <w:highlight w:val="yellow"/>
          <w:lang w:eastAsia="zh-CN"/>
        </w:rPr>
        <w:t>nysy</w:t>
      </w:r>
      <w:r>
        <w:rPr>
          <w:rFonts w:hint="eastAsia" w:ascii="宋体" w:hAnsi="宋体" w:eastAsia="宋体" w:cs="宋体"/>
          <w:sz w:val="28"/>
          <w:szCs w:val="28"/>
          <w:highlight w:val="yellow"/>
          <w:lang w:val="en-US" w:eastAsia="zh-CN"/>
        </w:rPr>
        <w:t>zb</w:t>
      </w:r>
      <w:r>
        <w:rPr>
          <w:rFonts w:hint="eastAsia" w:ascii="宋体" w:hAnsi="宋体" w:eastAsia="宋体" w:cs="宋体"/>
          <w:sz w:val="28"/>
          <w:szCs w:val="28"/>
          <w:highlight w:val="yellow"/>
          <w:lang w:eastAsia="zh-CN"/>
        </w:rPr>
        <w:t>cgb@1</w:t>
      </w:r>
      <w:r>
        <w:rPr>
          <w:rFonts w:hint="eastAsia" w:ascii="宋体" w:hAnsi="宋体" w:eastAsia="宋体" w:cs="宋体"/>
          <w:sz w:val="28"/>
          <w:szCs w:val="28"/>
          <w:highlight w:val="yellow"/>
          <w:lang w:val="en-US" w:eastAsia="zh-CN"/>
        </w:rPr>
        <w:t>63</w:t>
      </w:r>
      <w:r>
        <w:rPr>
          <w:rFonts w:hint="eastAsia" w:ascii="宋体" w:hAnsi="宋体" w:eastAsia="宋体" w:cs="宋体"/>
          <w:sz w:val="28"/>
          <w:szCs w:val="28"/>
          <w:highlight w:val="yellow"/>
          <w:lang w:eastAsia="zh-CN"/>
        </w:rPr>
        <w:t>.com</w:t>
      </w:r>
      <w:r>
        <w:rPr>
          <w:rFonts w:hint="eastAsia" w:ascii="宋体" w:hAnsi="宋体" w:eastAsia="宋体" w:cs="宋体"/>
          <w:sz w:val="28"/>
          <w:szCs w:val="28"/>
          <w:highlight w:val="yellow"/>
          <w:lang w:eastAsia="zh-CN"/>
        </w:rPr>
        <w:fldChar w:fldCharType="end"/>
      </w:r>
      <w:r>
        <w:rPr>
          <w:rFonts w:hint="eastAsia" w:ascii="宋体" w:hAnsi="宋体" w:eastAsia="宋体" w:cs="宋体"/>
          <w:sz w:val="28"/>
          <w:szCs w:val="28"/>
          <w:highlight w:val="yellow"/>
          <w:lang w:eastAsia="zh-CN"/>
        </w:rPr>
        <w:t>），以及一正三副纸质版的响应文件送</w:t>
      </w:r>
      <w:r>
        <w:rPr>
          <w:rFonts w:hint="eastAsia" w:ascii="宋体" w:hAnsi="宋体" w:eastAsia="宋体" w:cs="宋体"/>
          <w:sz w:val="28"/>
          <w:szCs w:val="28"/>
          <w:highlight w:val="yellow"/>
          <w:lang w:val="en-US" w:eastAsia="zh-CN"/>
        </w:rPr>
        <w:t>到评审地点</w:t>
      </w:r>
      <w:r>
        <w:rPr>
          <w:rFonts w:hint="eastAsia" w:ascii="宋体" w:hAnsi="宋体" w:eastAsia="宋体" w:cs="宋体"/>
          <w:sz w:val="28"/>
          <w:szCs w:val="28"/>
          <w:highlight w:val="yellow"/>
          <w:lang w:eastAsia="zh-CN"/>
        </w:rPr>
        <w:t>（评审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当天使用）</w:t>
      </w:r>
      <w:r>
        <w:rPr>
          <w:rFonts w:hint="eastAsia" w:ascii="宋体" w:hAnsi="宋体" w:eastAsia="宋体" w:cs="宋体"/>
          <w:sz w:val="28"/>
          <w:szCs w:val="28"/>
          <w:lang w:eastAsia="zh-CN"/>
        </w:rPr>
        <w:t>。</w:t>
      </w:r>
    </w:p>
    <w:p>
      <w:pPr>
        <w:numPr>
          <w:ilvl w:val="0"/>
          <w:numId w:val="4"/>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w:t>
      </w:r>
      <w:r>
        <w:rPr>
          <w:rFonts w:hint="eastAsia" w:ascii="宋体" w:hAnsi="宋体" w:eastAsia="宋体" w:cs="宋体"/>
          <w:sz w:val="28"/>
          <w:szCs w:val="28"/>
          <w:lang w:eastAsia="zh-CN"/>
        </w:rPr>
        <w:t>时间：预计将于202</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年</w:t>
      </w:r>
      <w:r>
        <w:rPr>
          <w:rFonts w:hint="eastAsia" w:ascii="宋体" w:hAnsi="宋体" w:eastAsia="宋体" w:cs="宋体"/>
          <w:color w:val="FF0000"/>
          <w:sz w:val="28"/>
          <w:szCs w:val="28"/>
          <w:lang w:eastAsia="zh-CN"/>
        </w:rPr>
        <w:t>0</w:t>
      </w:r>
      <w:r>
        <w:rPr>
          <w:rFonts w:hint="eastAsia" w:ascii="宋体" w:hAnsi="宋体" w:cs="宋体"/>
          <w:color w:val="FF0000"/>
          <w:sz w:val="28"/>
          <w:szCs w:val="28"/>
          <w:lang w:val="en-US" w:eastAsia="zh-CN"/>
        </w:rPr>
        <w:t>6</w:t>
      </w:r>
      <w:r>
        <w:rPr>
          <w:rFonts w:hint="eastAsia" w:ascii="宋体" w:hAnsi="宋体" w:eastAsia="宋体" w:cs="宋体"/>
          <w:color w:val="FF0000"/>
          <w:sz w:val="28"/>
          <w:szCs w:val="28"/>
          <w:lang w:eastAsia="zh-CN"/>
        </w:rPr>
        <w:t>月</w:t>
      </w:r>
      <w:r>
        <w:rPr>
          <w:rFonts w:hint="eastAsia" w:ascii="宋体" w:hAnsi="宋体" w:eastAsia="宋体" w:cs="宋体"/>
          <w:color w:val="FF0000"/>
          <w:sz w:val="28"/>
          <w:szCs w:val="28"/>
          <w:lang w:val="en-US" w:eastAsia="zh-CN"/>
        </w:rPr>
        <w:t xml:space="preserve">   </w:t>
      </w:r>
      <w:r>
        <w:rPr>
          <w:rFonts w:hint="eastAsia" w:ascii="宋体" w:hAnsi="宋体" w:eastAsia="宋体" w:cs="宋体"/>
          <w:color w:val="FF0000"/>
          <w:sz w:val="28"/>
          <w:szCs w:val="28"/>
          <w:lang w:eastAsia="zh-CN"/>
        </w:rPr>
        <w:t>日</w:t>
      </w:r>
      <w:r>
        <w:rPr>
          <w:rFonts w:hint="eastAsia" w:ascii="宋体" w:hAnsi="宋体" w:eastAsia="宋体" w:cs="宋体"/>
          <w:color w:val="FF0000"/>
          <w:sz w:val="28"/>
          <w:szCs w:val="28"/>
          <w:lang w:val="en-US" w:eastAsia="zh-CN"/>
        </w:rPr>
        <w:t>（具体时间待定）</w:t>
      </w:r>
    </w:p>
    <w:p>
      <w:pPr>
        <w:numPr>
          <w:ilvl w:val="0"/>
          <w:numId w:val="4"/>
        </w:numPr>
        <w:spacing w:line="500" w:lineRule="exact"/>
        <w:ind w:left="0" w:leftChars="0" w:firstLine="560" w:firstLineChars="200"/>
        <w:jc w:val="left"/>
        <w:rPr>
          <w:rFonts w:hint="eastAsia" w:ascii="宋体" w:hAnsi="宋体" w:cs="宋体"/>
          <w:color w:val="auto"/>
          <w:kern w:val="0"/>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/调研地点：南方医科大学第三附属医院</w:t>
      </w:r>
      <w:r>
        <w:rPr>
          <w:rFonts w:hint="eastAsia" w:ascii="宋体" w:hAnsi="宋体" w:cs="宋体"/>
          <w:color w:val="auto"/>
          <w:kern w:val="0"/>
          <w:sz w:val="28"/>
          <w:szCs w:val="28"/>
          <w:lang w:val="en-US" w:eastAsia="zh-CN"/>
        </w:rPr>
        <w:t>内科楼五楼第二会议室进行线上视频会议。</w:t>
      </w:r>
      <w:r>
        <w:rPr>
          <w:rFonts w:hint="eastAsia" w:ascii="宋体" w:hAnsi="宋体" w:eastAsia="宋体" w:cs="宋体"/>
          <w:sz w:val="28"/>
          <w:szCs w:val="28"/>
          <w:highlight w:val="none"/>
          <w:lang w:val="en-US" w:eastAsia="zh-CN"/>
        </w:rPr>
        <w:t>（“腾讯会议”平台，</w:t>
      </w:r>
      <w:r>
        <w:rPr>
          <w:rFonts w:hint="eastAsia" w:ascii="宋体" w:hAnsi="宋体" w:cs="宋体"/>
          <w:color w:val="auto"/>
          <w:kern w:val="0"/>
          <w:sz w:val="28"/>
          <w:szCs w:val="28"/>
          <w:lang w:val="en-US" w:eastAsia="zh-CN"/>
        </w:rPr>
        <w:t>视频会议号在报名成功后另行发送</w:t>
      </w:r>
      <w:r>
        <w:rPr>
          <w:rFonts w:hint="eastAsia" w:ascii="宋体" w:hAnsi="宋体" w:eastAsia="宋体" w:cs="宋体"/>
          <w:sz w:val="28"/>
          <w:szCs w:val="28"/>
          <w:highlight w:val="none"/>
          <w:lang w:val="en-US" w:eastAsia="zh-CN"/>
        </w:rPr>
        <w:t>）。</w:t>
      </w:r>
    </w:p>
    <w:p>
      <w:pPr>
        <w:numPr>
          <w:ilvl w:val="0"/>
          <w:numId w:val="4"/>
        </w:numPr>
        <w:spacing w:line="500" w:lineRule="exact"/>
        <w:ind w:left="0" w:leftChars="0" w:firstLine="560" w:firstLineChars="200"/>
        <w:jc w:val="left"/>
        <w:rPr>
          <w:rFonts w:hint="eastAsia" w:ascii="宋体" w:hAnsi="宋体" w:cs="宋体"/>
          <w:color w:val="auto"/>
          <w:kern w:val="0"/>
          <w:sz w:val="28"/>
          <w:szCs w:val="28"/>
          <w:lang w:val="en-US" w:eastAsia="zh-CN"/>
        </w:rPr>
      </w:pPr>
      <w:r>
        <w:rPr>
          <w:rFonts w:hint="eastAsia"/>
          <w:sz w:val="28"/>
          <w:szCs w:val="28"/>
          <w:lang w:val="en-US" w:eastAsia="zh-CN"/>
        </w:rPr>
        <w:t>单位负责人为同一人或者存在直接控股、管理关系的不同供应商，不得参加同一项目报价, 一经发现按废标处理并标记为不诚信供应商。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宋体" w:hAnsi="宋体" w:cs="宋体"/>
          <w:b w:val="0"/>
          <w:bCs/>
          <w:color w:val="474747"/>
          <w:kern w:val="0"/>
          <w:sz w:val="28"/>
          <w:szCs w:val="28"/>
        </w:rPr>
      </w:pPr>
      <w:r>
        <w:rPr>
          <w:rFonts w:hint="eastAsia" w:ascii="宋体" w:hAnsi="宋体" w:cs="宋体"/>
          <w:b w:val="0"/>
          <w:bCs/>
          <w:color w:val="474747"/>
          <w:kern w:val="0"/>
          <w:sz w:val="28"/>
          <w:szCs w:val="28"/>
          <w:lang w:eastAsia="zh-CN"/>
        </w:rPr>
        <w:t>六</w:t>
      </w:r>
      <w:r>
        <w:rPr>
          <w:rFonts w:hint="eastAsia" w:ascii="宋体" w:hAnsi="宋体" w:cs="宋体"/>
          <w:b w:val="0"/>
          <w:bCs/>
          <w:color w:val="474747"/>
          <w:kern w:val="0"/>
          <w:sz w:val="28"/>
          <w:szCs w:val="28"/>
        </w:rPr>
        <w:t>、联系方式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cs="宋体"/>
          <w:color w:val="474747"/>
          <w:kern w:val="0"/>
          <w:sz w:val="28"/>
          <w:szCs w:val="28"/>
          <w:lang w:val="en-US" w:eastAsia="zh-CN"/>
        </w:rPr>
      </w:pPr>
      <w:r>
        <w:rPr>
          <w:rFonts w:hint="eastAsia" w:ascii="宋体" w:hAnsi="宋体" w:cs="宋体"/>
          <w:color w:val="474747"/>
          <w:kern w:val="0"/>
          <w:sz w:val="28"/>
          <w:szCs w:val="28"/>
        </w:rPr>
        <w:t>联系人：</w:t>
      </w:r>
      <w:r>
        <w:rPr>
          <w:rFonts w:hint="eastAsia" w:ascii="宋体" w:hAnsi="宋体" w:cs="宋体"/>
          <w:color w:val="474747"/>
          <w:kern w:val="0"/>
          <w:sz w:val="28"/>
          <w:szCs w:val="28"/>
          <w:lang w:eastAsia="zh-CN"/>
        </w:rPr>
        <w:t>沈老师</w:t>
      </w:r>
      <w:r>
        <w:rPr>
          <w:rFonts w:hint="eastAsia" w:ascii="宋体" w:hAnsi="宋体" w:cs="宋体"/>
          <w:color w:val="474747"/>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cs="宋体"/>
          <w:color w:val="474747"/>
          <w:kern w:val="0"/>
          <w:sz w:val="28"/>
          <w:szCs w:val="28"/>
        </w:rPr>
      </w:pPr>
      <w:r>
        <w:rPr>
          <w:rFonts w:hint="eastAsia" w:ascii="宋体" w:hAnsi="宋体" w:cs="宋体"/>
          <w:color w:val="474747"/>
          <w:kern w:val="0"/>
          <w:sz w:val="28"/>
          <w:szCs w:val="28"/>
        </w:rPr>
        <w:t>联系电话：020-6278473</w:t>
      </w:r>
      <w:r>
        <w:rPr>
          <w:rFonts w:hint="eastAsia" w:ascii="宋体" w:hAnsi="宋体" w:cs="宋体"/>
          <w:color w:val="474747"/>
          <w:kern w:val="0"/>
          <w:sz w:val="28"/>
          <w:szCs w:val="28"/>
          <w:lang w:val="en-US" w:eastAsia="zh-CN"/>
        </w:rPr>
        <w:t>5</w:t>
      </w:r>
      <w:r>
        <w:rPr>
          <w:rFonts w:hint="eastAsia" w:ascii="宋体" w:hAnsi="宋体" w:cs="宋体"/>
          <w:color w:val="474747"/>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cs="宋体"/>
          <w:color w:val="474747"/>
          <w:kern w:val="0"/>
          <w:sz w:val="28"/>
          <w:szCs w:val="28"/>
        </w:rPr>
      </w:pPr>
      <w:r>
        <w:rPr>
          <w:rFonts w:hint="eastAsia" w:ascii="宋体" w:hAnsi="宋体" w:cs="宋体"/>
          <w:color w:val="474747"/>
          <w:kern w:val="0"/>
          <w:sz w:val="28"/>
          <w:szCs w:val="28"/>
        </w:rPr>
        <w:t>邮箱地址：</w:t>
      </w:r>
      <w:r>
        <w:rPr>
          <w:rFonts w:hint="eastAsia" w:ascii="宋体" w:hAnsi="宋体" w:cs="宋体"/>
          <w:color w:val="474747"/>
          <w:kern w:val="0"/>
          <w:sz w:val="28"/>
          <w:szCs w:val="28"/>
        </w:rPr>
        <w:fldChar w:fldCharType="begin"/>
      </w:r>
      <w:r>
        <w:rPr>
          <w:rFonts w:hint="eastAsia" w:ascii="宋体" w:hAnsi="宋体" w:cs="宋体"/>
          <w:color w:val="474747"/>
          <w:kern w:val="0"/>
          <w:sz w:val="28"/>
          <w:szCs w:val="28"/>
        </w:rPr>
        <w:instrText xml:space="preserve"> HYPERLINK "mailto:nysycgb@163.com" </w:instrText>
      </w:r>
      <w:r>
        <w:rPr>
          <w:rFonts w:hint="eastAsia" w:ascii="宋体" w:hAnsi="宋体" w:cs="宋体"/>
          <w:color w:val="474747"/>
          <w:kern w:val="0"/>
          <w:sz w:val="28"/>
          <w:szCs w:val="28"/>
        </w:rPr>
        <w:fldChar w:fldCharType="separate"/>
      </w:r>
      <w:r>
        <w:rPr>
          <w:rStyle w:val="51"/>
          <w:rFonts w:hint="eastAsia" w:ascii="宋体" w:hAnsi="宋体" w:cs="宋体"/>
          <w:kern w:val="0"/>
          <w:sz w:val="28"/>
          <w:szCs w:val="28"/>
        </w:rPr>
        <w:t>nysy</w:t>
      </w:r>
      <w:r>
        <w:rPr>
          <w:rStyle w:val="51"/>
          <w:rFonts w:hint="eastAsia" w:ascii="宋体" w:hAnsi="宋体" w:cs="宋体"/>
          <w:kern w:val="0"/>
          <w:sz w:val="28"/>
          <w:szCs w:val="28"/>
          <w:lang w:val="en-US" w:eastAsia="zh-CN"/>
        </w:rPr>
        <w:t>zb</w:t>
      </w:r>
      <w:r>
        <w:rPr>
          <w:rStyle w:val="51"/>
          <w:rFonts w:hint="eastAsia" w:ascii="宋体" w:hAnsi="宋体" w:cs="宋体"/>
          <w:kern w:val="0"/>
          <w:sz w:val="28"/>
          <w:szCs w:val="28"/>
        </w:rPr>
        <w:t>cgb@16</w:t>
      </w:r>
      <w:r>
        <w:rPr>
          <w:rStyle w:val="51"/>
          <w:rFonts w:hint="eastAsia" w:ascii="宋体" w:hAnsi="宋体" w:cs="宋体"/>
          <w:kern w:val="0"/>
          <w:sz w:val="28"/>
          <w:szCs w:val="28"/>
          <w:lang w:val="en-US" w:eastAsia="zh-CN"/>
        </w:rPr>
        <w:t>3</w:t>
      </w:r>
      <w:r>
        <w:rPr>
          <w:rStyle w:val="51"/>
          <w:rFonts w:hint="eastAsia" w:ascii="宋体" w:hAnsi="宋体" w:cs="宋体"/>
          <w:kern w:val="0"/>
          <w:sz w:val="28"/>
          <w:szCs w:val="28"/>
        </w:rPr>
        <w:t>.com</w:t>
      </w:r>
      <w:r>
        <w:rPr>
          <w:rFonts w:hint="eastAsia" w:ascii="宋体" w:hAnsi="宋体" w:cs="宋体"/>
          <w:color w:val="474747"/>
          <w:kern w:val="0"/>
          <w:sz w:val="28"/>
          <w:szCs w:val="28"/>
        </w:rPr>
        <w:fldChar w:fldCharType="end"/>
      </w:r>
    </w:p>
    <w:p>
      <w:pPr>
        <w:numPr>
          <w:ilvl w:val="0"/>
          <w:numId w:val="0"/>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贵公司必须对所提供材料的真实性负责，如发现虚假材料将列入采购黑名单，并依法追究相关责任。</w:t>
      </w: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jc w:val="both"/>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目      录</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第</w:t>
      </w:r>
      <w:r>
        <w:rPr>
          <w:rFonts w:hint="eastAsia" w:ascii="宋体" w:hAnsi="宋体" w:eastAsia="宋体" w:cs="宋体"/>
          <w:b/>
          <w:sz w:val="28"/>
          <w:szCs w:val="28"/>
          <w:lang w:eastAsia="zh-CN"/>
        </w:rPr>
        <w:t>一</w:t>
      </w:r>
      <w:r>
        <w:rPr>
          <w:rFonts w:hint="eastAsia" w:ascii="宋体" w:hAnsi="宋体" w:eastAsia="宋体" w:cs="宋体"/>
          <w:b/>
          <w:sz w:val="28"/>
          <w:szCs w:val="28"/>
        </w:rPr>
        <w:t xml:space="preserve">部分  </w:t>
      </w:r>
      <w:r>
        <w:rPr>
          <w:rFonts w:hint="eastAsia" w:ascii="宋体" w:hAnsi="宋体" w:eastAsia="宋体" w:cs="宋体"/>
          <w:b/>
          <w:sz w:val="28"/>
          <w:szCs w:val="28"/>
          <w:lang w:eastAsia="zh-CN"/>
        </w:rPr>
        <w:t>采购需求</w:t>
      </w:r>
    </w:p>
    <w:p>
      <w:pPr>
        <w:spacing w:line="480" w:lineRule="auto"/>
        <w:rPr>
          <w:rFonts w:hint="eastAsia" w:ascii="宋体" w:hAnsi="宋体" w:eastAsia="宋体" w:cs="宋体"/>
          <w:b/>
          <w:sz w:val="28"/>
          <w:szCs w:val="28"/>
        </w:rPr>
      </w:pPr>
      <w:r>
        <w:rPr>
          <w:rFonts w:hint="eastAsia" w:ascii="宋体" w:hAnsi="宋体" w:eastAsia="宋体" w:cs="宋体"/>
          <w:b/>
          <w:sz w:val="28"/>
          <w:szCs w:val="28"/>
        </w:rPr>
        <w:t>第二部分  材料基本目录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480" w:lineRule="auto"/>
        <w:rPr>
          <w:rFonts w:hint="eastAsia" w:ascii="宋体" w:hAnsi="宋体" w:eastAsia="宋体" w:cs="宋体"/>
          <w:b/>
          <w:sz w:val="28"/>
          <w:szCs w:val="28"/>
        </w:rPr>
      </w:pPr>
      <w:r>
        <w:rPr>
          <w:rFonts w:hint="eastAsia" w:ascii="宋体" w:hAnsi="宋体" w:eastAsia="宋体" w:cs="宋体"/>
          <w:b/>
          <w:sz w:val="28"/>
          <w:szCs w:val="28"/>
          <w:lang w:val="en-US" w:eastAsia="zh-CN"/>
        </w:rPr>
        <w:t>3.1材料格式</w:t>
      </w:r>
    </w:p>
    <w:p>
      <w:pPr>
        <w:spacing w:line="500" w:lineRule="exact"/>
        <w:rPr>
          <w:rFonts w:ascii="宋体" w:hAnsi="宋体" w:cs="宋体"/>
          <w:b/>
          <w:bCs/>
          <w:sz w:val="44"/>
          <w:szCs w:val="44"/>
        </w:rPr>
      </w:pPr>
      <w:r>
        <w:rPr>
          <w:rFonts w:hint="eastAsia" w:ascii="宋体" w:hAnsi="宋体" w:eastAsia="宋体" w:cs="宋体"/>
          <w:b/>
          <w:sz w:val="28"/>
          <w:szCs w:val="28"/>
          <w:lang w:val="en-US" w:eastAsia="zh-CN"/>
        </w:rPr>
        <w:t>3.2</w:t>
      </w:r>
      <w:r>
        <w:rPr>
          <w:rFonts w:hint="eastAsia" w:ascii="宋体" w:hAnsi="宋体" w:eastAsia="宋体" w:cs="宋体"/>
          <w:b/>
          <w:sz w:val="28"/>
          <w:szCs w:val="28"/>
        </w:rPr>
        <w:t>合同格式（含付款方式）</w:t>
      </w:r>
    </w:p>
    <w:p>
      <w:pPr>
        <w:numPr>
          <w:ilvl w:val="0"/>
          <w:numId w:val="5"/>
        </w:num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采购需求</w:t>
      </w:r>
    </w:p>
    <w:p>
      <w:pPr>
        <w:numPr>
          <w:ilvl w:val="0"/>
          <w:numId w:val="0"/>
        </w:numPr>
        <w:spacing w:line="480" w:lineRule="auto"/>
        <w:rPr>
          <w:rFonts w:hint="eastAsia" w:ascii="宋体" w:hAnsi="宋体" w:eastAsia="宋体" w:cs="宋体"/>
          <w:b/>
          <w:sz w:val="28"/>
          <w:szCs w:val="28"/>
          <w:highlight w:val="yellow"/>
          <w:lang w:eastAsia="zh-CN"/>
        </w:rPr>
      </w:pPr>
      <w:r>
        <w:rPr>
          <w:rFonts w:hint="eastAsia" w:ascii="宋体" w:hAnsi="宋体" w:eastAsia="宋体" w:cs="宋体"/>
          <w:b/>
          <w:sz w:val="28"/>
          <w:szCs w:val="28"/>
          <w:lang w:eastAsia="zh-CN"/>
        </w:rPr>
        <w:t>说明：</w:t>
      </w:r>
      <w:r>
        <w:rPr>
          <w:rFonts w:hint="eastAsia" w:ascii="宋体" w:hAnsi="宋体" w:eastAsia="宋体" w:cs="宋体"/>
          <w:b/>
          <w:sz w:val="28"/>
          <w:szCs w:val="28"/>
          <w:highlight w:val="yellow"/>
          <w:lang w:eastAsia="zh-CN"/>
        </w:rPr>
        <w:t>本技术要求仅做参考，不是唯一指标。</w:t>
      </w:r>
    </w:p>
    <w:p>
      <w:pPr>
        <w:numPr>
          <w:ilvl w:val="0"/>
          <w:numId w:val="0"/>
        </w:numPr>
        <w:spacing w:line="480" w:lineRule="auto"/>
        <w:rPr>
          <w:rFonts w:hint="eastAsia" w:ascii="宋体" w:hAnsi="宋体" w:eastAsia="宋体" w:cs="宋体"/>
          <w:b/>
          <w:sz w:val="28"/>
          <w:szCs w:val="28"/>
          <w:highlight w:val="yellow"/>
          <w:lang w:eastAsia="zh-CN"/>
        </w:rPr>
      </w:pPr>
    </w:p>
    <w:p>
      <w:pPr>
        <w:jc w:val="center"/>
        <w:rPr>
          <w:rFonts w:hint="eastAsia" w:ascii="方正小标宋简体" w:hAnsi="方正小标宋简体" w:eastAsia="方正小标宋简体" w:cs="Times New Roman"/>
          <w:color w:val="auto"/>
          <w:sz w:val="32"/>
          <w:szCs w:val="32"/>
        </w:rPr>
      </w:pPr>
      <w:r>
        <w:rPr>
          <w:rFonts w:hint="eastAsia" w:ascii="方正小标宋简体" w:hAnsi="方正小标宋简体" w:eastAsia="方正小标宋简体" w:cs="Times New Roman"/>
          <w:color w:val="auto"/>
          <w:sz w:val="32"/>
          <w:szCs w:val="32"/>
        </w:rPr>
        <w:t>采购项目</w:t>
      </w:r>
    </w:p>
    <w:p>
      <w:pPr>
        <w:ind w:firstLine="1440" w:firstLineChars="450"/>
        <w:rPr>
          <w:rFonts w:ascii="方正小标宋简体" w:hAnsi="方正小标宋简体" w:eastAsia="方正小标宋简体"/>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sz w:val="32"/>
          <w:szCs w:val="32"/>
          <w:u w:val="single"/>
          <w:lang w:eastAsia="zh-CN"/>
        </w:rPr>
        <w:t>院内采购管理信息化服务</w:t>
      </w:r>
    </w:p>
    <w:p>
      <w:pPr>
        <w:ind w:firstLine="1440" w:firstLineChars="450"/>
        <w:rPr>
          <w:rFonts w:ascii="方正小标宋简体" w:hAnsi="方正小标宋简体" w:eastAsia="方正小标宋简体"/>
          <w:sz w:val="32"/>
          <w:szCs w:val="32"/>
          <w:u w:val="single"/>
        </w:rPr>
      </w:pPr>
    </w:p>
    <w:p>
      <w:pPr>
        <w:rPr>
          <w:rFonts w:ascii="方正小标宋简体" w:hAnsi="方正小标宋简体" w:eastAsia="方正小标宋简体"/>
          <w:sz w:val="44"/>
          <w:szCs w:val="44"/>
        </w:rPr>
      </w:pPr>
    </w:p>
    <w:p>
      <w:pPr>
        <w:rPr>
          <w:rFonts w:ascii="方正小标宋简体" w:hAnsi="方正小标宋简体" w:eastAsia="方正小标宋简体"/>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spacing w:line="560"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一、需求调查情况</w:t>
      </w:r>
    </w:p>
    <w:p>
      <w:pPr>
        <w:spacing w:line="560" w:lineRule="exact"/>
        <w:ind w:firstLine="640" w:firstLineChars="200"/>
        <w:jc w:val="left"/>
        <w:rPr>
          <w:rFonts w:ascii="楷体" w:hAnsi="楷体" w:eastAsia="楷体"/>
          <w:i w:val="0"/>
          <w:iCs/>
          <w:color w:val="auto"/>
          <w:sz w:val="32"/>
          <w:szCs w:val="32"/>
          <w:u w:val="none"/>
        </w:rPr>
      </w:pPr>
      <w:r>
        <w:rPr>
          <w:rFonts w:hint="eastAsia" w:ascii="仿宋" w:hAnsi="仿宋" w:eastAsia="仿宋"/>
          <w:i w:val="0"/>
          <w:iCs/>
          <w:color w:val="auto"/>
          <w:sz w:val="32"/>
          <w:szCs w:val="32"/>
          <w:u w:val="none"/>
          <w:lang w:eastAsia="zh-CN"/>
        </w:rPr>
        <w:t>依据</w:t>
      </w:r>
      <w:r>
        <w:rPr>
          <w:rFonts w:hint="eastAsia" w:ascii="仿宋" w:hAnsi="仿宋" w:eastAsia="仿宋"/>
          <w:i w:val="0"/>
          <w:iCs/>
          <w:color w:val="auto"/>
          <w:sz w:val="32"/>
          <w:szCs w:val="32"/>
          <w:u w:val="none"/>
        </w:rPr>
        <w:t>《政府采购需求管理办法》第十一条规定</w:t>
      </w:r>
      <w:r>
        <w:rPr>
          <w:rFonts w:hint="eastAsia" w:ascii="仿宋" w:hAnsi="仿宋" w:eastAsia="仿宋"/>
          <w:i w:val="0"/>
          <w:iCs/>
          <w:color w:val="auto"/>
          <w:sz w:val="32"/>
          <w:szCs w:val="32"/>
          <w:u w:val="none"/>
          <w:lang w:eastAsia="zh-CN"/>
        </w:rPr>
        <w:t>，</w:t>
      </w:r>
      <w:r>
        <w:rPr>
          <w:rFonts w:hint="eastAsia" w:ascii="仿宋" w:hAnsi="仿宋" w:eastAsia="仿宋"/>
          <w:i w:val="0"/>
          <w:iCs/>
          <w:color w:val="auto"/>
          <w:sz w:val="32"/>
          <w:szCs w:val="32"/>
          <w:u w:val="none"/>
        </w:rPr>
        <w:t>对于</w:t>
      </w:r>
      <w:r>
        <w:rPr>
          <w:rFonts w:hint="eastAsia" w:ascii="仿宋" w:hAnsi="仿宋" w:eastAsia="仿宋"/>
          <w:i w:val="0"/>
          <w:iCs/>
          <w:color w:val="auto"/>
          <w:sz w:val="32"/>
          <w:szCs w:val="32"/>
          <w:u w:val="none"/>
          <w:lang w:eastAsia="zh-CN"/>
        </w:rPr>
        <w:t>本</w:t>
      </w:r>
      <w:r>
        <w:rPr>
          <w:rFonts w:hint="eastAsia" w:ascii="仿宋" w:hAnsi="仿宋" w:eastAsia="仿宋"/>
          <w:i w:val="0"/>
          <w:iCs/>
          <w:color w:val="auto"/>
          <w:sz w:val="32"/>
          <w:szCs w:val="32"/>
          <w:u w:val="none"/>
        </w:rPr>
        <w:t>采购项目，</w:t>
      </w:r>
      <w:r>
        <w:rPr>
          <w:rFonts w:hint="eastAsia" w:ascii="仿宋" w:hAnsi="仿宋" w:eastAsia="仿宋"/>
          <w:i w:val="0"/>
          <w:iCs/>
          <w:color w:val="auto"/>
          <w:sz w:val="32"/>
          <w:szCs w:val="32"/>
          <w:u w:val="none"/>
          <w:lang w:eastAsia="zh-CN"/>
        </w:rPr>
        <w:t>无需</w:t>
      </w:r>
      <w:r>
        <w:rPr>
          <w:rFonts w:hint="eastAsia" w:ascii="仿宋" w:hAnsi="仿宋" w:eastAsia="仿宋"/>
          <w:i w:val="0"/>
          <w:iCs/>
          <w:color w:val="auto"/>
          <w:sz w:val="32"/>
          <w:szCs w:val="32"/>
          <w:u w:val="none"/>
        </w:rPr>
        <w:t>开展需求调查</w:t>
      </w:r>
      <w:r>
        <w:rPr>
          <w:rFonts w:hint="eastAsia" w:ascii="仿宋" w:hAnsi="仿宋" w:eastAsia="仿宋"/>
          <w:i w:val="0"/>
          <w:iCs/>
          <w:color w:val="auto"/>
          <w:sz w:val="32"/>
          <w:szCs w:val="32"/>
          <w:u w:val="none"/>
          <w:lang w:eastAsia="zh-CN"/>
        </w:rPr>
        <w:t>。</w:t>
      </w:r>
    </w:p>
    <w:p>
      <w:pPr>
        <w:spacing w:line="560" w:lineRule="exact"/>
        <w:ind w:firstLine="640" w:firstLineChars="200"/>
        <w:jc w:val="left"/>
        <w:rPr>
          <w:rFonts w:hint="eastAsia" w:ascii="黑体" w:hAnsi="黑体" w:eastAsia="黑体"/>
          <w:color w:val="auto"/>
          <w:sz w:val="32"/>
          <w:szCs w:val="32"/>
        </w:rPr>
      </w:pPr>
      <w:r>
        <w:rPr>
          <w:rFonts w:hint="eastAsia" w:ascii="黑体" w:hAnsi="黑体" w:eastAsia="黑体"/>
          <w:color w:val="auto"/>
          <w:sz w:val="32"/>
          <w:szCs w:val="32"/>
        </w:rPr>
        <w:t>二、需求清单</w:t>
      </w:r>
    </w:p>
    <w:p>
      <w:pPr>
        <w:spacing w:line="560" w:lineRule="exact"/>
        <w:ind w:firstLine="640" w:firstLineChars="200"/>
        <w:jc w:val="left"/>
        <w:rPr>
          <w:rFonts w:ascii="仿宋" w:hAnsi="仿宋" w:eastAsia="仿宋"/>
          <w:i/>
          <w:color w:val="auto"/>
          <w:sz w:val="32"/>
          <w:szCs w:val="32"/>
          <w:u w:val="single"/>
        </w:rPr>
      </w:pPr>
      <w:r>
        <w:rPr>
          <w:rFonts w:hint="eastAsia" w:ascii="仿宋" w:hAnsi="仿宋" w:eastAsia="仿宋"/>
          <w:i w:val="0"/>
          <w:iCs/>
          <w:color w:val="auto"/>
          <w:sz w:val="32"/>
          <w:szCs w:val="32"/>
          <w:u w:val="single"/>
          <w:lang w:eastAsia="zh-CN"/>
        </w:rPr>
        <w:t>提供能满足功能需求的采购管理信息化服务，提供相关信息平台</w:t>
      </w:r>
      <w:r>
        <w:rPr>
          <w:rFonts w:hint="eastAsia" w:ascii="仿宋" w:hAnsi="仿宋" w:eastAsia="仿宋"/>
          <w:i w:val="0"/>
          <w:iCs/>
          <w:color w:val="auto"/>
          <w:sz w:val="32"/>
          <w:szCs w:val="32"/>
          <w:u w:val="single"/>
          <w:lang w:val="en-US" w:eastAsia="zh-CN"/>
        </w:rPr>
        <w:t>(或独立软件）</w:t>
      </w:r>
      <w:r>
        <w:rPr>
          <w:rFonts w:hint="eastAsia" w:ascii="仿宋" w:hAnsi="仿宋" w:eastAsia="仿宋"/>
          <w:i w:val="0"/>
          <w:iCs/>
          <w:color w:val="auto"/>
          <w:sz w:val="32"/>
          <w:szCs w:val="32"/>
          <w:u w:val="single"/>
          <w:lang w:eastAsia="zh-CN"/>
        </w:rPr>
        <w:t>及其配套使用的数据资料存储服务器、笔记本电脑</w:t>
      </w:r>
      <w:r>
        <w:rPr>
          <w:rFonts w:hint="eastAsia" w:ascii="仿宋" w:hAnsi="仿宋" w:eastAsia="仿宋"/>
          <w:i w:val="0"/>
          <w:iCs/>
          <w:color w:val="auto"/>
          <w:sz w:val="32"/>
          <w:szCs w:val="32"/>
          <w:u w:val="single"/>
          <w:lang w:val="en-US" w:eastAsia="zh-CN"/>
        </w:rPr>
        <w:t>等。</w:t>
      </w:r>
      <w:r>
        <w:rPr>
          <w:rFonts w:hint="eastAsia" w:ascii="仿宋" w:hAnsi="仿宋" w:eastAsia="仿宋"/>
          <w:i/>
          <w:color w:val="auto"/>
          <w:sz w:val="32"/>
          <w:szCs w:val="32"/>
          <w:u w:val="single"/>
          <w:lang w:val="en-US" w:eastAsia="zh-CN"/>
        </w:rPr>
        <w:t xml:space="preserve">                                        </w:t>
      </w: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（一）项目概况</w:t>
      </w:r>
    </w:p>
    <w:p>
      <w:pPr>
        <w:spacing w:line="560" w:lineRule="exact"/>
        <w:ind w:firstLine="640" w:firstLineChars="200"/>
        <w:jc w:val="left"/>
        <w:rPr>
          <w:rFonts w:hint="eastAsia" w:ascii="仿宋_GB2312" w:hAnsi="黑体" w:eastAsia="仿宋_GB2312"/>
          <w:color w:val="auto"/>
          <w:sz w:val="32"/>
          <w:szCs w:val="32"/>
          <w:u w:val="single"/>
        </w:rPr>
      </w:pPr>
      <w:r>
        <w:rPr>
          <w:rFonts w:hint="eastAsia" w:ascii="仿宋" w:hAnsi="仿宋" w:eastAsia="仿宋" w:cs="Times New Roman"/>
          <w:i w:val="0"/>
          <w:iCs/>
          <w:color w:val="auto"/>
          <w:sz w:val="32"/>
          <w:szCs w:val="32"/>
          <w:u w:val="single"/>
          <w:lang w:eastAsia="zh-CN"/>
        </w:rPr>
        <w:t>提供能满足院内采购管理需求及实现院内采购、采购前市场调研的电子化要求的采购管理信息化服务，达到规范采购工作、提高工作质量及效率的目的。一、实现采购需求递交 、采购文件自动生成、采购信息发布、供应商报名、供应商质疑、供应商响应及报价文件上传、系统自动评审、用户对评审结果确认、评审专家复核修正评审结果、发布成交结果公告、成交结果上报逐级批复、合同签订、采购资料自动归档保存等院内采购全流程电子化采购服务；二、对达到政府采购限额标准的项目能通过该平台完成采购前市场调研为后续采购的拦标价、采购需求的完善提供依据；三、有个性化的数据统计分析功能，为采购管理工作改进提供技术支持。四、同时满足院内分散采购（年度或单项预计采购金额</w:t>
      </w:r>
      <w:r>
        <w:rPr>
          <w:rFonts w:hint="eastAsia" w:ascii="仿宋" w:hAnsi="仿宋" w:eastAsia="仿宋" w:cs="Times New Roman"/>
          <w:i w:val="0"/>
          <w:iCs/>
          <w:color w:val="auto"/>
          <w:sz w:val="32"/>
          <w:szCs w:val="32"/>
          <w:u w:val="single"/>
          <w:lang w:val="en-US" w:eastAsia="zh-CN"/>
        </w:rPr>
        <w:t>3万元以下项目，</w:t>
      </w:r>
      <w:r>
        <w:rPr>
          <w:rFonts w:hint="eastAsia" w:ascii="仿宋" w:hAnsi="仿宋" w:eastAsia="仿宋" w:cs="Times New Roman"/>
          <w:i w:val="0"/>
          <w:iCs/>
          <w:color w:val="auto"/>
          <w:sz w:val="32"/>
          <w:szCs w:val="32"/>
          <w:u w:val="single"/>
          <w:lang w:eastAsia="zh-CN"/>
        </w:rPr>
        <w:t>各归口职能部门负责）及院内集中采购（年度或单项预计采购金额</w:t>
      </w:r>
      <w:r>
        <w:rPr>
          <w:rFonts w:hint="eastAsia" w:ascii="仿宋" w:hAnsi="仿宋" w:eastAsia="仿宋" w:cs="Times New Roman"/>
          <w:i w:val="0"/>
          <w:iCs/>
          <w:color w:val="auto"/>
          <w:sz w:val="32"/>
          <w:szCs w:val="32"/>
          <w:u w:val="single"/>
          <w:lang w:val="en-US" w:eastAsia="zh-CN"/>
        </w:rPr>
        <w:t>3万元以上项目，采购办</w:t>
      </w:r>
      <w:r>
        <w:rPr>
          <w:rFonts w:hint="eastAsia" w:ascii="仿宋" w:hAnsi="仿宋" w:eastAsia="仿宋" w:cs="Times New Roman"/>
          <w:i w:val="0"/>
          <w:iCs/>
          <w:color w:val="auto"/>
          <w:sz w:val="32"/>
          <w:szCs w:val="32"/>
          <w:u w:val="single"/>
          <w:lang w:eastAsia="zh-CN"/>
        </w:rPr>
        <w:t>负责）的电子化采购需求。五、确保采购数据资料的安全性、保密性和规范性保存，按医院要求规范保管电子档案资料，所有电子数据资料所有权归医院所有，任何情况下供应商不得泄露、传播院方的采购资料（给出确切可行的保证措施） ；六、院方分级别设置权限查看下载采购档案资料；七、服务期满院内有权要求归还并清空所有相关电子档案资料； 八、其它增值服务，如</w:t>
      </w:r>
      <w:r>
        <w:rPr>
          <w:rFonts w:hint="eastAsia" w:ascii="仿宋" w:hAnsi="仿宋" w:eastAsia="仿宋" w:cs="Times New Roman"/>
          <w:i w:val="0"/>
          <w:iCs/>
          <w:color w:val="auto"/>
          <w:sz w:val="32"/>
          <w:szCs w:val="32"/>
          <w:u w:val="single"/>
          <w:lang w:val="en-US" w:eastAsia="zh-CN"/>
        </w:rPr>
        <w:t>|采购需求调查、采购需求审查服务等。</w:t>
      </w:r>
      <w:r>
        <w:rPr>
          <w:rFonts w:hint="eastAsia" w:ascii="仿宋_GB2312" w:hAnsi="黑体" w:eastAsia="仿宋_GB2312"/>
          <w:color w:val="auto"/>
          <w:sz w:val="32"/>
          <w:szCs w:val="32"/>
          <w:u w:val="single"/>
        </w:rPr>
        <w:t xml:space="preserve">                                       </w:t>
      </w: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（二）采购项目预（概）算</w:t>
      </w:r>
    </w:p>
    <w:p>
      <w:pPr>
        <w:spacing w:line="560" w:lineRule="exact"/>
        <w:ind w:firstLine="640" w:firstLineChars="200"/>
        <w:jc w:val="left"/>
        <w:rPr>
          <w:rFonts w:ascii="楷体" w:hAnsi="楷体" w:eastAsia="楷体"/>
          <w:color w:val="auto"/>
          <w:sz w:val="32"/>
          <w:szCs w:val="32"/>
          <w:u w:val="single"/>
        </w:rPr>
      </w:pPr>
      <w:r>
        <w:rPr>
          <w:rFonts w:ascii="楷体" w:hAnsi="楷体" w:eastAsia="楷体"/>
          <w:color w:val="auto"/>
          <w:sz w:val="32"/>
          <w:szCs w:val="32"/>
        </w:rPr>
        <w:t>总</w:t>
      </w:r>
      <w:r>
        <w:rPr>
          <w:rFonts w:hint="eastAsia" w:ascii="楷体" w:hAnsi="楷体" w:eastAsia="楷体"/>
          <w:color w:val="auto"/>
          <w:sz w:val="32"/>
          <w:szCs w:val="32"/>
        </w:rPr>
        <w:t xml:space="preserve"> </w:t>
      </w:r>
      <w:r>
        <w:rPr>
          <w:rFonts w:ascii="楷体" w:hAnsi="楷体" w:eastAsia="楷体"/>
          <w:color w:val="auto"/>
          <w:sz w:val="32"/>
          <w:szCs w:val="32"/>
        </w:rPr>
        <w:t>预</w:t>
      </w:r>
      <w:r>
        <w:rPr>
          <w:rFonts w:hint="eastAsia" w:ascii="楷体" w:hAnsi="楷体" w:eastAsia="楷体"/>
          <w:color w:val="auto"/>
          <w:sz w:val="32"/>
          <w:szCs w:val="32"/>
        </w:rPr>
        <w:t xml:space="preserve"> </w:t>
      </w:r>
      <w:r>
        <w:rPr>
          <w:rFonts w:ascii="楷体" w:hAnsi="楷体" w:eastAsia="楷体"/>
          <w:color w:val="auto"/>
          <w:sz w:val="32"/>
          <w:szCs w:val="32"/>
        </w:rPr>
        <w:t>算</w:t>
      </w:r>
      <w:r>
        <w:rPr>
          <w:rFonts w:hint="eastAsia" w:ascii="楷体" w:hAnsi="楷体" w:eastAsia="楷体"/>
          <w:color w:val="auto"/>
          <w:sz w:val="32"/>
          <w:szCs w:val="32"/>
        </w:rPr>
        <w:t>：</w:t>
      </w:r>
      <w:r>
        <w:rPr>
          <w:rFonts w:hint="eastAsia" w:ascii="楷体" w:hAnsi="楷体" w:eastAsia="楷体"/>
          <w:color w:val="auto"/>
          <w:sz w:val="32"/>
          <w:szCs w:val="32"/>
          <w:u w:val="single"/>
          <w:lang w:val="en-US" w:eastAsia="zh-CN"/>
        </w:rPr>
        <w:t>由成交/中标供应商支付信息平台使用服务费</w:t>
      </w: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（三）采购标的汇总表</w:t>
      </w:r>
    </w:p>
    <w:tbl>
      <w:tblPr>
        <w:tblStyle w:val="44"/>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030"/>
        <w:gridCol w:w="1978"/>
        <w:gridCol w:w="1107"/>
        <w:gridCol w:w="973"/>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936"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2030"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标的名称</w:t>
            </w:r>
          </w:p>
        </w:tc>
        <w:tc>
          <w:tcPr>
            <w:tcW w:w="1978"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品目</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分类编码</w:t>
            </w:r>
          </w:p>
        </w:tc>
        <w:tc>
          <w:tcPr>
            <w:tcW w:w="1107"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计量</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单位</w:t>
            </w:r>
          </w:p>
        </w:tc>
        <w:tc>
          <w:tcPr>
            <w:tcW w:w="973"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数量</w:t>
            </w:r>
          </w:p>
        </w:tc>
        <w:tc>
          <w:tcPr>
            <w:tcW w:w="1093"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936" w:type="dxa"/>
            <w:noWrap w:val="0"/>
            <w:vAlign w:val="center"/>
          </w:tcPr>
          <w:p>
            <w:pPr>
              <w:adjustRightInd w:val="0"/>
              <w:snapToGrid w:val="0"/>
              <w:spacing w:line="56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w:t>
            </w:r>
          </w:p>
        </w:tc>
        <w:tc>
          <w:tcPr>
            <w:tcW w:w="2030" w:type="dxa"/>
            <w:noWrap w:val="0"/>
            <w:vAlign w:val="center"/>
          </w:tcPr>
          <w:p>
            <w:pPr>
              <w:adjustRightInd w:val="0"/>
              <w:snapToGrid w:val="0"/>
              <w:spacing w:line="560" w:lineRule="exact"/>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院内采购管理信息化服务</w:t>
            </w:r>
          </w:p>
        </w:tc>
        <w:tc>
          <w:tcPr>
            <w:tcW w:w="1978" w:type="dxa"/>
            <w:noWrap w:val="0"/>
            <w:vAlign w:val="center"/>
          </w:tcPr>
          <w:p>
            <w:pPr>
              <w:adjustRightInd w:val="0"/>
              <w:snapToGrid w:val="0"/>
              <w:spacing w:line="560" w:lineRule="exact"/>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C16000000</w:t>
            </w:r>
          </w:p>
        </w:tc>
        <w:tc>
          <w:tcPr>
            <w:tcW w:w="1107" w:type="dxa"/>
            <w:noWrap w:val="0"/>
            <w:vAlign w:val="center"/>
          </w:tcPr>
          <w:p>
            <w:pPr>
              <w:adjustRightInd w:val="0"/>
              <w:snapToGrid w:val="0"/>
              <w:spacing w:line="56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年</w:t>
            </w:r>
          </w:p>
        </w:tc>
        <w:tc>
          <w:tcPr>
            <w:tcW w:w="973" w:type="dxa"/>
            <w:noWrap w:val="0"/>
            <w:vAlign w:val="center"/>
          </w:tcPr>
          <w:p>
            <w:pPr>
              <w:adjustRightInd w:val="0"/>
              <w:snapToGrid w:val="0"/>
              <w:spacing w:line="560" w:lineRule="exact"/>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w:t>
            </w:r>
          </w:p>
        </w:tc>
        <w:tc>
          <w:tcPr>
            <w:tcW w:w="1093" w:type="dxa"/>
            <w:noWrap w:val="0"/>
            <w:vAlign w:val="center"/>
          </w:tcPr>
          <w:p>
            <w:pPr>
              <w:adjustRightInd w:val="0"/>
              <w:snapToGrid w:val="0"/>
              <w:spacing w:line="560" w:lineRule="exact"/>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否</w:t>
            </w:r>
          </w:p>
        </w:tc>
      </w:tr>
    </w:tbl>
    <w:p>
      <w:pPr>
        <w:numPr>
          <w:ilvl w:val="0"/>
          <w:numId w:val="6"/>
        </w:numPr>
        <w:spacing w:line="560" w:lineRule="exact"/>
        <w:ind w:firstLine="640" w:firstLineChars="200"/>
        <w:jc w:val="left"/>
        <w:rPr>
          <w:rFonts w:hint="eastAsia" w:ascii="楷体" w:hAnsi="楷体" w:eastAsia="楷体"/>
          <w:color w:val="auto"/>
          <w:sz w:val="32"/>
          <w:szCs w:val="32"/>
        </w:rPr>
      </w:pPr>
      <w:r>
        <w:rPr>
          <w:rFonts w:hint="eastAsia" w:ascii="楷体" w:hAnsi="楷体" w:eastAsia="楷体"/>
          <w:color w:val="auto"/>
          <w:sz w:val="32"/>
          <w:szCs w:val="32"/>
        </w:rPr>
        <w:t>技术商务要求</w:t>
      </w:r>
    </w:p>
    <w:p>
      <w:pPr>
        <w:pStyle w:val="2"/>
        <w:rPr>
          <w:rFonts w:hint="default"/>
          <w:color w:val="auto"/>
          <w:lang w:val="en-US" w:eastAsia="zh-CN"/>
        </w:rPr>
      </w:pP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（1）技术要求</w:t>
      </w:r>
    </w:p>
    <w:p>
      <w:pPr>
        <w:spacing w:line="560" w:lineRule="exact"/>
        <w:ind w:firstLine="640" w:firstLineChars="200"/>
        <w:jc w:val="left"/>
        <w:rPr>
          <w:rFonts w:hint="eastAsia" w:ascii="仿宋" w:hAnsi="仿宋" w:eastAsia="仿宋" w:cs="Times New Roman"/>
          <w:i w:val="0"/>
          <w:iCs/>
          <w:color w:val="auto"/>
          <w:sz w:val="32"/>
          <w:szCs w:val="32"/>
          <w:u w:val="none"/>
          <w:lang w:eastAsia="zh-CN"/>
        </w:rPr>
      </w:pPr>
      <w:r>
        <w:rPr>
          <w:rFonts w:hint="eastAsia" w:ascii="仿宋" w:hAnsi="仿宋" w:eastAsia="仿宋" w:cs="Times New Roman"/>
          <w:i w:val="0"/>
          <w:iCs/>
          <w:color w:val="auto"/>
          <w:sz w:val="32"/>
          <w:szCs w:val="32"/>
          <w:u w:val="none"/>
          <w:lang w:eastAsia="zh-CN"/>
        </w:rPr>
        <w:t>一、实现采购需求递交 、采购文件自动生成、采购信息发布、供应商报名、供应商质疑、供应商响应及报价文件上传、系统自动评审、用户对评审结果确认、评审专家复核修正评审结果、发布成交结果公告、成交结果上报逐级批复、合同签订、采购资料自动归档保存等院内采购全流程电子化采购服务；</w:t>
      </w:r>
    </w:p>
    <w:p>
      <w:pPr>
        <w:spacing w:line="560" w:lineRule="exact"/>
        <w:ind w:firstLine="640" w:firstLineChars="200"/>
        <w:jc w:val="left"/>
        <w:rPr>
          <w:rFonts w:hint="eastAsia" w:ascii="仿宋" w:hAnsi="仿宋" w:eastAsia="仿宋" w:cs="Times New Roman"/>
          <w:i w:val="0"/>
          <w:iCs/>
          <w:color w:val="auto"/>
          <w:sz w:val="32"/>
          <w:szCs w:val="32"/>
          <w:u w:val="none"/>
          <w:lang w:eastAsia="zh-CN"/>
        </w:rPr>
      </w:pPr>
      <w:r>
        <w:rPr>
          <w:rFonts w:hint="eastAsia" w:ascii="仿宋" w:hAnsi="仿宋" w:eastAsia="仿宋" w:cs="Times New Roman"/>
          <w:i w:val="0"/>
          <w:iCs/>
          <w:color w:val="auto"/>
          <w:sz w:val="32"/>
          <w:szCs w:val="32"/>
          <w:u w:val="none"/>
          <w:lang w:eastAsia="zh-CN"/>
        </w:rPr>
        <w:t>二、对达到政府采购限额标准的项目能通过该平台完成采购前市场调研为后续采购的拦标价、采购需求的完善提供依据；</w:t>
      </w:r>
    </w:p>
    <w:p>
      <w:pPr>
        <w:spacing w:line="560" w:lineRule="exact"/>
        <w:ind w:firstLine="640" w:firstLineChars="200"/>
        <w:jc w:val="left"/>
        <w:rPr>
          <w:rFonts w:hint="eastAsia" w:ascii="仿宋" w:hAnsi="仿宋" w:eastAsia="仿宋" w:cs="Times New Roman"/>
          <w:i w:val="0"/>
          <w:iCs/>
          <w:color w:val="auto"/>
          <w:sz w:val="32"/>
          <w:szCs w:val="32"/>
          <w:u w:val="none"/>
          <w:lang w:eastAsia="zh-CN"/>
        </w:rPr>
      </w:pPr>
      <w:r>
        <w:rPr>
          <w:rFonts w:hint="eastAsia" w:ascii="仿宋" w:hAnsi="仿宋" w:eastAsia="仿宋" w:cs="Times New Roman"/>
          <w:i w:val="0"/>
          <w:iCs/>
          <w:color w:val="auto"/>
          <w:sz w:val="32"/>
          <w:szCs w:val="32"/>
          <w:u w:val="none"/>
          <w:lang w:eastAsia="zh-CN"/>
        </w:rPr>
        <w:t>三、有个性化的数据统计分析功能，为采购管理工作改进提供技术支持。</w:t>
      </w:r>
    </w:p>
    <w:p>
      <w:pPr>
        <w:spacing w:line="560" w:lineRule="exact"/>
        <w:ind w:firstLine="640" w:firstLineChars="200"/>
        <w:jc w:val="left"/>
        <w:rPr>
          <w:rFonts w:hint="eastAsia" w:ascii="仿宋" w:hAnsi="仿宋" w:eastAsia="仿宋" w:cs="Times New Roman"/>
          <w:i w:val="0"/>
          <w:iCs/>
          <w:color w:val="auto"/>
          <w:sz w:val="32"/>
          <w:szCs w:val="32"/>
          <w:u w:val="none"/>
          <w:lang w:eastAsia="zh-CN"/>
        </w:rPr>
      </w:pPr>
      <w:r>
        <w:rPr>
          <w:rFonts w:hint="eastAsia" w:ascii="仿宋" w:hAnsi="仿宋" w:eastAsia="仿宋" w:cs="Times New Roman"/>
          <w:i w:val="0"/>
          <w:iCs/>
          <w:color w:val="auto"/>
          <w:sz w:val="32"/>
          <w:szCs w:val="32"/>
          <w:u w:val="none"/>
          <w:lang w:eastAsia="zh-CN"/>
        </w:rPr>
        <w:t>四、同时满足院内分散采购（年度或单项预计采购金额</w:t>
      </w:r>
      <w:r>
        <w:rPr>
          <w:rFonts w:hint="eastAsia" w:ascii="仿宋" w:hAnsi="仿宋" w:eastAsia="仿宋" w:cs="Times New Roman"/>
          <w:i w:val="0"/>
          <w:iCs/>
          <w:color w:val="auto"/>
          <w:sz w:val="32"/>
          <w:szCs w:val="32"/>
          <w:u w:val="none"/>
          <w:lang w:val="en-US" w:eastAsia="zh-CN"/>
        </w:rPr>
        <w:t>3万元以下项目，</w:t>
      </w:r>
      <w:r>
        <w:rPr>
          <w:rFonts w:hint="eastAsia" w:ascii="仿宋" w:hAnsi="仿宋" w:eastAsia="仿宋" w:cs="Times New Roman"/>
          <w:i w:val="0"/>
          <w:iCs/>
          <w:color w:val="auto"/>
          <w:sz w:val="32"/>
          <w:szCs w:val="32"/>
          <w:u w:val="none"/>
          <w:lang w:eastAsia="zh-CN"/>
        </w:rPr>
        <w:t>各归口职能部门负责）及院内集中采购（年度或单项预计采购金额</w:t>
      </w:r>
      <w:r>
        <w:rPr>
          <w:rFonts w:hint="eastAsia" w:ascii="仿宋" w:hAnsi="仿宋" w:eastAsia="仿宋" w:cs="Times New Roman"/>
          <w:i w:val="0"/>
          <w:iCs/>
          <w:color w:val="auto"/>
          <w:sz w:val="32"/>
          <w:szCs w:val="32"/>
          <w:u w:val="none"/>
          <w:lang w:val="en-US" w:eastAsia="zh-CN"/>
        </w:rPr>
        <w:t>3万元以上项目，采购办</w:t>
      </w:r>
      <w:r>
        <w:rPr>
          <w:rFonts w:hint="eastAsia" w:ascii="仿宋" w:hAnsi="仿宋" w:eastAsia="仿宋" w:cs="Times New Roman"/>
          <w:i w:val="0"/>
          <w:iCs/>
          <w:color w:val="auto"/>
          <w:sz w:val="32"/>
          <w:szCs w:val="32"/>
          <w:u w:val="none"/>
          <w:lang w:eastAsia="zh-CN"/>
        </w:rPr>
        <w:t>负责）的电子化采购需求。</w:t>
      </w:r>
    </w:p>
    <w:p>
      <w:pPr>
        <w:spacing w:line="560" w:lineRule="exact"/>
        <w:ind w:firstLine="640" w:firstLineChars="200"/>
        <w:jc w:val="left"/>
        <w:rPr>
          <w:rFonts w:hint="eastAsia" w:ascii="仿宋" w:hAnsi="仿宋" w:eastAsia="仿宋" w:cs="Times New Roman"/>
          <w:i w:val="0"/>
          <w:iCs/>
          <w:color w:val="auto"/>
          <w:sz w:val="32"/>
          <w:szCs w:val="32"/>
          <w:u w:val="none"/>
          <w:lang w:eastAsia="zh-CN"/>
        </w:rPr>
      </w:pPr>
      <w:r>
        <w:rPr>
          <w:rFonts w:hint="eastAsia" w:ascii="仿宋" w:hAnsi="仿宋" w:eastAsia="仿宋" w:cs="Times New Roman"/>
          <w:i w:val="0"/>
          <w:iCs/>
          <w:color w:val="auto"/>
          <w:sz w:val="32"/>
          <w:szCs w:val="32"/>
          <w:u w:val="none"/>
          <w:lang w:eastAsia="zh-CN"/>
        </w:rPr>
        <w:t>五、确保采购数据资料的安全性、保密性和规范性保存，按医院要求规范保管电子档案资料，所有电子数据资料所有权归医院所有，任何情况下供应商不得泄露、传播院方的采购资料（给出确切可行的保证措施）；</w:t>
      </w:r>
    </w:p>
    <w:p>
      <w:pPr>
        <w:spacing w:line="560" w:lineRule="exact"/>
        <w:ind w:firstLine="640" w:firstLineChars="200"/>
        <w:jc w:val="left"/>
        <w:rPr>
          <w:rFonts w:hint="eastAsia" w:ascii="仿宋" w:hAnsi="仿宋" w:eastAsia="仿宋" w:cs="Times New Roman"/>
          <w:i w:val="0"/>
          <w:iCs/>
          <w:color w:val="auto"/>
          <w:sz w:val="32"/>
          <w:szCs w:val="32"/>
          <w:u w:val="none"/>
          <w:lang w:eastAsia="zh-CN"/>
        </w:rPr>
      </w:pPr>
      <w:r>
        <w:rPr>
          <w:rFonts w:hint="eastAsia" w:ascii="仿宋" w:hAnsi="仿宋" w:eastAsia="仿宋" w:cs="Times New Roman"/>
          <w:i w:val="0"/>
          <w:iCs/>
          <w:color w:val="auto"/>
          <w:sz w:val="32"/>
          <w:szCs w:val="32"/>
          <w:u w:val="none"/>
          <w:lang w:eastAsia="zh-CN"/>
        </w:rPr>
        <w:t>六、院方分级别设置权限查看下载采购档案资料；</w:t>
      </w:r>
    </w:p>
    <w:p>
      <w:pPr>
        <w:spacing w:line="560" w:lineRule="exact"/>
        <w:ind w:firstLine="640" w:firstLineChars="200"/>
        <w:jc w:val="left"/>
        <w:rPr>
          <w:rFonts w:hint="eastAsia" w:ascii="仿宋" w:hAnsi="仿宋" w:eastAsia="仿宋" w:cs="Times New Roman"/>
          <w:i w:val="0"/>
          <w:iCs/>
          <w:color w:val="auto"/>
          <w:sz w:val="32"/>
          <w:szCs w:val="32"/>
          <w:u w:val="none"/>
          <w:lang w:eastAsia="zh-CN"/>
        </w:rPr>
      </w:pPr>
      <w:r>
        <w:rPr>
          <w:rFonts w:hint="eastAsia" w:ascii="仿宋" w:hAnsi="仿宋" w:eastAsia="仿宋" w:cs="Times New Roman"/>
          <w:i w:val="0"/>
          <w:iCs/>
          <w:color w:val="auto"/>
          <w:sz w:val="32"/>
          <w:szCs w:val="32"/>
          <w:u w:val="none"/>
          <w:lang w:eastAsia="zh-CN"/>
        </w:rPr>
        <w:t>七、服务期满院内有权要求归还并清空所有相关电子档案资料。</w:t>
      </w:r>
    </w:p>
    <w:p>
      <w:pPr>
        <w:spacing w:line="560" w:lineRule="exact"/>
        <w:ind w:firstLine="640" w:firstLineChars="200"/>
        <w:jc w:val="left"/>
        <w:rPr>
          <w:rFonts w:ascii="仿宋" w:hAnsi="仿宋" w:eastAsia="仿宋"/>
          <w:i w:val="0"/>
          <w:iCs/>
          <w:color w:val="auto"/>
          <w:sz w:val="32"/>
          <w:szCs w:val="32"/>
          <w:u w:val="none"/>
        </w:rPr>
      </w:pPr>
      <w:r>
        <w:rPr>
          <w:rFonts w:hint="eastAsia" w:ascii="仿宋" w:hAnsi="仿宋" w:eastAsia="仿宋" w:cs="Times New Roman"/>
          <w:i w:val="0"/>
          <w:iCs/>
          <w:color w:val="auto"/>
          <w:sz w:val="32"/>
          <w:szCs w:val="32"/>
          <w:u w:val="none"/>
          <w:lang w:eastAsia="zh-CN"/>
        </w:rPr>
        <w:t xml:space="preserve"> 八、其它增值服务，如</w:t>
      </w:r>
      <w:r>
        <w:rPr>
          <w:rFonts w:hint="eastAsia" w:ascii="仿宋" w:hAnsi="仿宋" w:eastAsia="仿宋" w:cs="Times New Roman"/>
          <w:i w:val="0"/>
          <w:iCs/>
          <w:color w:val="auto"/>
          <w:sz w:val="32"/>
          <w:szCs w:val="32"/>
          <w:u w:val="none"/>
          <w:lang w:val="en-US" w:eastAsia="zh-CN"/>
        </w:rPr>
        <w:t>|采购需求调查、采购需求审查服务等</w:t>
      </w:r>
      <w:r>
        <w:rPr>
          <w:rFonts w:hint="eastAsia" w:ascii="仿宋_GB2312" w:hAnsi="黑体" w:eastAsia="仿宋_GB2312"/>
          <w:i w:val="0"/>
          <w:iCs/>
          <w:color w:val="auto"/>
          <w:sz w:val="32"/>
          <w:szCs w:val="32"/>
          <w:u w:val="non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（2）商务要求</w:t>
      </w:r>
    </w:p>
    <w:p>
      <w:pPr>
        <w:spacing w:line="560" w:lineRule="exact"/>
        <w:ind w:firstLine="640" w:firstLineChars="200"/>
        <w:jc w:val="left"/>
        <w:rPr>
          <w:rFonts w:hint="eastAsia" w:ascii="仿宋" w:hAnsi="仿宋" w:eastAsia="仿宋"/>
          <w:i w:val="0"/>
          <w:iCs/>
          <w:color w:val="auto"/>
          <w:sz w:val="32"/>
          <w:szCs w:val="32"/>
          <w:u w:val="none"/>
          <w:lang w:val="en-US" w:eastAsia="zh-CN"/>
        </w:rPr>
      </w:pPr>
      <w:r>
        <w:rPr>
          <w:rFonts w:hint="eastAsia" w:ascii="仿宋" w:hAnsi="仿宋" w:eastAsia="仿宋"/>
          <w:i w:val="0"/>
          <w:iCs/>
          <w:color w:val="auto"/>
          <w:sz w:val="32"/>
          <w:szCs w:val="32"/>
          <w:u w:val="none"/>
          <w:lang w:val="en-US" w:eastAsia="zh-CN"/>
        </w:rPr>
        <w:t>1、该项目成交</w:t>
      </w:r>
      <w:r>
        <w:rPr>
          <w:rFonts w:hint="eastAsia" w:ascii="仿宋" w:hAnsi="仿宋" w:eastAsia="仿宋"/>
          <w:i w:val="0"/>
          <w:iCs/>
          <w:color w:val="auto"/>
          <w:sz w:val="32"/>
          <w:szCs w:val="32"/>
          <w:u w:val="none"/>
          <w:lang w:eastAsia="zh-CN"/>
        </w:rPr>
        <w:t>服务商签订合同后</w:t>
      </w:r>
      <w:r>
        <w:rPr>
          <w:rFonts w:hint="eastAsia" w:ascii="仿宋" w:hAnsi="仿宋" w:eastAsia="仿宋"/>
          <w:i w:val="0"/>
          <w:iCs/>
          <w:color w:val="auto"/>
          <w:sz w:val="32"/>
          <w:szCs w:val="32"/>
          <w:u w:val="none"/>
          <w:lang w:val="en-US" w:eastAsia="zh-CN"/>
        </w:rPr>
        <w:t>3个月内按要求提供服务；</w:t>
      </w:r>
    </w:p>
    <w:p>
      <w:pPr>
        <w:spacing w:line="560" w:lineRule="exact"/>
        <w:ind w:firstLine="640" w:firstLineChars="200"/>
        <w:jc w:val="left"/>
        <w:rPr>
          <w:rFonts w:hint="eastAsia" w:ascii="仿宋" w:hAnsi="仿宋" w:eastAsia="仿宋"/>
          <w:i w:val="0"/>
          <w:iCs/>
          <w:color w:val="auto"/>
          <w:sz w:val="32"/>
          <w:szCs w:val="32"/>
          <w:u w:val="none"/>
          <w:lang w:val="en-US" w:eastAsia="zh-CN"/>
        </w:rPr>
      </w:pPr>
      <w:r>
        <w:rPr>
          <w:rFonts w:hint="eastAsia" w:ascii="仿宋" w:hAnsi="仿宋" w:eastAsia="仿宋"/>
          <w:i w:val="0"/>
          <w:iCs/>
          <w:color w:val="auto"/>
          <w:sz w:val="32"/>
          <w:szCs w:val="32"/>
          <w:u w:val="none"/>
          <w:lang w:val="en-US" w:eastAsia="zh-CN"/>
        </w:rPr>
        <w:t>2、使用该信息平台的成交供应商按采购项目金额支付一定数额平台使用服务费；</w:t>
      </w:r>
    </w:p>
    <w:p>
      <w:pPr>
        <w:spacing w:line="560" w:lineRule="exact"/>
        <w:ind w:firstLine="640" w:firstLineChars="200"/>
        <w:jc w:val="left"/>
        <w:rPr>
          <w:rFonts w:ascii="仿宋" w:hAnsi="仿宋" w:eastAsia="仿宋"/>
          <w:i w:val="0"/>
          <w:iCs/>
          <w:color w:val="auto"/>
          <w:sz w:val="32"/>
          <w:szCs w:val="32"/>
          <w:u w:val="none"/>
        </w:rPr>
      </w:pPr>
      <w:r>
        <w:rPr>
          <w:rFonts w:hint="eastAsia" w:ascii="仿宋" w:hAnsi="仿宋" w:eastAsia="仿宋"/>
          <w:i w:val="0"/>
          <w:iCs/>
          <w:color w:val="auto"/>
          <w:sz w:val="32"/>
          <w:szCs w:val="32"/>
          <w:u w:val="none"/>
          <w:lang w:val="en-US" w:eastAsia="zh-CN"/>
        </w:rPr>
        <w:t>3、合同每年一签，院方用户及院方组织供应商用户对服务质量评价，满意度达95%及以上作为合同续签的重要参考依据</w:t>
      </w:r>
      <w:r>
        <w:rPr>
          <w:rFonts w:hint="eastAsia" w:ascii="仿宋" w:hAnsi="仿宋" w:eastAsia="仿宋"/>
          <w:i w:val="0"/>
          <w:iCs/>
          <w:color w:val="auto"/>
          <w:sz w:val="32"/>
          <w:szCs w:val="32"/>
          <w:u w:val="none"/>
          <w:lang w:eastAsia="zh-CN"/>
        </w:rPr>
        <w:t>；该项目设质量保证金</w:t>
      </w:r>
      <w:r>
        <w:rPr>
          <w:rFonts w:hint="eastAsia" w:ascii="仿宋" w:hAnsi="仿宋" w:eastAsia="仿宋"/>
          <w:i w:val="0"/>
          <w:iCs/>
          <w:color w:val="auto"/>
          <w:sz w:val="32"/>
          <w:szCs w:val="32"/>
          <w:u w:val="none"/>
          <w:lang w:val="en-US" w:eastAsia="zh-CN"/>
        </w:rPr>
        <w:t>5万元，合作结束无扣款事项时一次性无息退还</w:t>
      </w:r>
      <w:r>
        <w:rPr>
          <w:rFonts w:hint="eastAsia" w:ascii="仿宋" w:hAnsi="仿宋" w:eastAsia="仿宋"/>
          <w:i w:val="0"/>
          <w:iCs/>
          <w:color w:val="auto"/>
          <w:sz w:val="32"/>
          <w:szCs w:val="32"/>
          <w:u w:val="none"/>
        </w:rPr>
        <w:t>。</w:t>
      </w:r>
    </w:p>
    <w:p>
      <w:pPr>
        <w:spacing w:line="560" w:lineRule="exact"/>
        <w:ind w:firstLine="640" w:firstLineChars="200"/>
        <w:jc w:val="left"/>
        <w:rPr>
          <w:rFonts w:hint="eastAsia" w:ascii="楷体" w:hAnsi="楷体" w:eastAsia="楷体"/>
          <w:color w:val="auto"/>
          <w:sz w:val="32"/>
          <w:szCs w:val="32"/>
        </w:rPr>
      </w:pP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五</w:t>
      </w:r>
      <w:r>
        <w:rPr>
          <w:rFonts w:hint="eastAsia" w:ascii="楷体" w:hAnsi="楷体" w:eastAsia="楷体"/>
          <w:color w:val="auto"/>
          <w:sz w:val="32"/>
          <w:szCs w:val="32"/>
        </w:rPr>
        <w:t>）供应商资格条件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358" w:firstLineChars="128"/>
        <w:jc w:val="left"/>
        <w:textAlignment w:val="auto"/>
        <w:rPr>
          <w:rFonts w:hint="eastAsia" w:ascii="宋体" w:hAnsi="宋体" w:cs="宋体"/>
          <w:color w:val="auto"/>
          <w:kern w:val="0"/>
          <w:sz w:val="28"/>
          <w:szCs w:val="28"/>
          <w:lang w:val="en-US" w:eastAsia="zh-CN"/>
        </w:rPr>
      </w:pPr>
      <w:r>
        <w:rPr>
          <w:rFonts w:hint="eastAsia" w:ascii="宋体" w:hAnsi="宋体" w:cs="宋体"/>
          <w:bCs/>
          <w:color w:val="auto"/>
          <w:kern w:val="0"/>
          <w:sz w:val="28"/>
          <w:szCs w:val="28"/>
        </w:rPr>
        <w:t>1</w:t>
      </w:r>
      <w:r>
        <w:rPr>
          <w:rFonts w:hint="eastAsia" w:ascii="宋体" w:hAnsi="宋体" w:cs="宋体"/>
          <w:bCs/>
          <w:color w:val="auto"/>
          <w:kern w:val="0"/>
          <w:sz w:val="28"/>
          <w:szCs w:val="28"/>
          <w:lang w:val="en-US" w:eastAsia="zh-CN"/>
        </w:rPr>
        <w:t>、</w:t>
      </w:r>
      <w:r>
        <w:rPr>
          <w:rFonts w:hint="eastAsia" w:ascii="宋体" w:hAnsi="宋体" w:eastAsia="宋体" w:cs="宋体"/>
          <w:color w:val="auto"/>
          <w:kern w:val="0"/>
          <w:sz w:val="28"/>
          <w:szCs w:val="28"/>
          <w:lang w:val="en-US" w:eastAsia="zh-CN"/>
        </w:rPr>
        <w:t>必须是在中华人民共和国境内注册的具有独立承担民事责任能力的法人或其它组织；分公司报名的，必须提供总公司的营业执照副本复印件及总公司针对本项目授权书原件。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358" w:firstLineChars="128"/>
        <w:jc w:val="left"/>
        <w:textAlignment w:val="auto"/>
        <w:rPr>
          <w:rFonts w:hint="eastAsia" w:ascii="宋体" w:hAnsi="宋体" w:cs="宋体"/>
          <w:color w:val="auto"/>
          <w:kern w:val="0"/>
          <w:sz w:val="28"/>
          <w:szCs w:val="28"/>
        </w:rPr>
      </w:pPr>
      <w:r>
        <w:rPr>
          <w:rFonts w:hint="eastAsia" w:ascii="宋体" w:hAnsi="宋体" w:eastAsia="宋体" w:cs="宋体"/>
          <w:bCs/>
          <w:color w:val="auto"/>
          <w:kern w:val="0"/>
          <w:sz w:val="28"/>
          <w:szCs w:val="28"/>
          <w:lang w:val="en-US" w:eastAsia="zh-CN"/>
        </w:rPr>
        <w:t>2、</w:t>
      </w:r>
      <w:r>
        <w:rPr>
          <w:rFonts w:hint="eastAsia" w:ascii="宋体" w:hAnsi="宋体" w:cs="宋体"/>
          <w:color w:val="auto"/>
          <w:kern w:val="0"/>
          <w:sz w:val="28"/>
          <w:szCs w:val="28"/>
        </w:rPr>
        <w:t>具有</w:t>
      </w:r>
      <w:r>
        <w:rPr>
          <w:rFonts w:hint="eastAsia" w:ascii="宋体" w:hAnsi="宋体" w:cs="宋体"/>
          <w:color w:val="auto"/>
          <w:kern w:val="0"/>
          <w:sz w:val="28"/>
          <w:szCs w:val="28"/>
          <w:lang w:val="en-US" w:eastAsia="zh-CN"/>
        </w:rPr>
        <w:t>本项目相关的其他资质</w:t>
      </w:r>
      <w:r>
        <w:rPr>
          <w:rFonts w:hint="eastAsia" w:ascii="宋体" w:hAnsi="宋体" w:cs="宋体"/>
          <w:color w:val="auto"/>
          <w:kern w:val="0"/>
          <w:sz w:val="28"/>
          <w:szCs w:val="28"/>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358" w:firstLineChars="128"/>
        <w:jc w:val="left"/>
        <w:textAlignment w:val="auto"/>
        <w:rPr>
          <w:rFonts w:hint="eastAsia" w:ascii="宋体" w:hAnsi="宋体" w:cs="宋体"/>
          <w:color w:val="auto"/>
          <w:kern w:val="0"/>
          <w:sz w:val="28"/>
          <w:szCs w:val="28"/>
          <w:lang w:eastAsia="zh-CN"/>
        </w:rPr>
      </w:pPr>
      <w:r>
        <w:rPr>
          <w:rFonts w:hint="eastAsia" w:ascii="宋体" w:hAnsi="宋体" w:cs="宋体"/>
          <w:color w:val="auto"/>
          <w:kern w:val="0"/>
          <w:sz w:val="28"/>
          <w:szCs w:val="28"/>
          <w:lang w:val="en-US" w:eastAsia="zh-CN"/>
        </w:rPr>
        <w:t>3、所</w:t>
      </w:r>
      <w:r>
        <w:rPr>
          <w:rFonts w:hint="eastAsia" w:ascii="宋体" w:hAnsi="宋体" w:cs="宋体"/>
          <w:color w:val="auto"/>
          <w:kern w:val="0"/>
          <w:sz w:val="28"/>
          <w:szCs w:val="28"/>
          <w:lang w:eastAsia="zh-CN"/>
        </w:rPr>
        <w:t>报价</w:t>
      </w:r>
      <w:r>
        <w:rPr>
          <w:rFonts w:hint="eastAsia" w:ascii="宋体" w:hAnsi="宋体" w:cs="宋体"/>
          <w:color w:val="auto"/>
          <w:kern w:val="0"/>
          <w:sz w:val="28"/>
          <w:szCs w:val="28"/>
        </w:rPr>
        <w:t>产品质量符合国家相关要求。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358" w:firstLineChars="128"/>
        <w:jc w:val="left"/>
        <w:textAlignment w:val="auto"/>
        <w:rPr>
          <w:rFonts w:hint="eastAsia" w:ascii="宋体" w:hAnsi="宋体" w:cs="宋体"/>
          <w:color w:val="auto"/>
          <w:kern w:val="0"/>
          <w:sz w:val="28"/>
          <w:szCs w:val="28"/>
          <w:lang w:eastAsia="zh-CN"/>
        </w:rPr>
      </w:pPr>
      <w:r>
        <w:rPr>
          <w:rFonts w:hint="eastAsia" w:ascii="宋体" w:hAnsi="宋体" w:cs="宋体"/>
          <w:color w:val="auto"/>
          <w:kern w:val="0"/>
          <w:sz w:val="28"/>
          <w:szCs w:val="28"/>
          <w:lang w:val="en-US" w:eastAsia="zh-CN"/>
        </w:rPr>
        <w:t>5、</w:t>
      </w:r>
      <w:r>
        <w:rPr>
          <w:rFonts w:hint="default" w:ascii="宋体" w:hAnsi="宋体" w:cs="宋体"/>
          <w:color w:val="auto"/>
          <w:kern w:val="0"/>
          <w:sz w:val="28"/>
          <w:szCs w:val="28"/>
          <w:lang w:val="en-US" w:eastAsia="zh-CN"/>
        </w:rPr>
        <w:t>报价人提供在近三年内商业活动中无违法、违规、违纪、违约行为的书面声明。</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358" w:firstLineChars="128"/>
        <w:jc w:val="left"/>
        <w:textAlignment w:val="auto"/>
        <w:rPr>
          <w:rFonts w:hint="eastAsia" w:ascii="宋体" w:hAnsi="宋体" w:cs="宋体"/>
          <w:color w:val="auto"/>
          <w:kern w:val="0"/>
          <w:sz w:val="28"/>
          <w:szCs w:val="28"/>
          <w:lang w:eastAsia="zh-CN"/>
        </w:rPr>
      </w:pP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lang w:eastAsia="zh-CN"/>
        </w:rPr>
        <w:t>本项目不接受联合体报名。</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358" w:firstLineChars="128"/>
        <w:jc w:val="left"/>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9、单位负责人为同一人或者存在直接控股、管理关系的不同供应商，不得参加同一项目报价, 一经发现按废标处理并标记为不诚信供应商。</w:t>
      </w:r>
    </w:p>
    <w:p>
      <w:pPr>
        <w:spacing w:line="560" w:lineRule="exact"/>
        <w:ind w:firstLine="640" w:firstLineChars="200"/>
        <w:jc w:val="left"/>
        <w:rPr>
          <w:rFonts w:hint="eastAsia" w:ascii="宋体" w:hAnsi="宋体" w:eastAsia="宋体" w:cs="宋体"/>
          <w:b/>
          <w:color w:val="auto"/>
          <w:sz w:val="28"/>
          <w:szCs w:val="28"/>
        </w:rPr>
      </w:pP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五</w:t>
      </w:r>
      <w:r>
        <w:rPr>
          <w:rFonts w:hint="eastAsia" w:ascii="楷体" w:hAnsi="楷体" w:eastAsia="楷体" w:cs="Times New Roman"/>
          <w:sz w:val="32"/>
          <w:szCs w:val="32"/>
        </w:rPr>
        <w:t>）合同模板</w:t>
      </w:r>
      <w:r>
        <w:rPr>
          <w:rFonts w:hint="eastAsia" w:ascii="楷体" w:hAnsi="楷体" w:eastAsia="楷体" w:cs="Times New Roman"/>
          <w:sz w:val="32"/>
          <w:szCs w:val="32"/>
          <w:lang w:eastAsia="zh-CN"/>
        </w:rPr>
        <w:t>：</w:t>
      </w:r>
      <w:r>
        <w:rPr>
          <w:rFonts w:hint="eastAsia" w:ascii="楷体" w:hAnsi="楷体" w:eastAsia="楷体"/>
          <w:color w:val="auto"/>
          <w:sz w:val="32"/>
          <w:szCs w:val="32"/>
          <w:lang w:val="en-US" w:eastAsia="zh-CN"/>
        </w:rPr>
        <w:t>见第三部分</w:t>
      </w:r>
      <w:r>
        <w:rPr>
          <w:rFonts w:hint="eastAsia" w:ascii="宋体" w:hAnsi="宋体" w:eastAsia="宋体" w:cs="宋体"/>
          <w:b/>
          <w:color w:val="auto"/>
          <w:sz w:val="28"/>
          <w:szCs w:val="28"/>
          <w:lang w:val="en-US" w:eastAsia="zh-CN"/>
        </w:rPr>
        <w:t>3.2</w:t>
      </w:r>
      <w:r>
        <w:rPr>
          <w:rFonts w:hint="eastAsia" w:ascii="宋体" w:hAnsi="宋体" w:eastAsia="宋体" w:cs="宋体"/>
          <w:b/>
          <w:color w:val="auto"/>
          <w:sz w:val="28"/>
          <w:szCs w:val="28"/>
          <w:lang w:eastAsia="zh-CN"/>
        </w:rPr>
        <w:t>合同</w:t>
      </w:r>
      <w:r>
        <w:rPr>
          <w:rFonts w:hint="eastAsia" w:ascii="宋体" w:hAnsi="宋体" w:eastAsia="宋体" w:cs="宋体"/>
          <w:b/>
          <w:color w:val="auto"/>
          <w:sz w:val="28"/>
          <w:szCs w:val="28"/>
        </w:rPr>
        <w:t>格式</w:t>
      </w:r>
    </w:p>
    <w:p>
      <w:pPr>
        <w:pStyle w:val="2"/>
      </w:pP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eastAsia="zh-CN"/>
        </w:rPr>
        <w:t>七</w:t>
      </w:r>
      <w:r>
        <w:rPr>
          <w:rFonts w:hint="eastAsia" w:ascii="楷体" w:hAnsi="楷体" w:eastAsia="楷体"/>
          <w:color w:val="auto"/>
          <w:sz w:val="32"/>
          <w:szCs w:val="32"/>
        </w:rPr>
        <w:t>）履约验收方案</w:t>
      </w:r>
    </w:p>
    <w:p>
      <w:pPr>
        <w:spacing w:line="560" w:lineRule="exact"/>
        <w:ind w:firstLine="640" w:firstLineChars="200"/>
        <w:jc w:val="left"/>
        <w:rPr>
          <w:rFonts w:ascii="仿宋" w:hAnsi="仿宋" w:eastAsia="仿宋"/>
          <w:i w:val="0"/>
          <w:iCs/>
          <w:color w:val="auto"/>
          <w:sz w:val="32"/>
          <w:szCs w:val="32"/>
          <w:u w:val="single"/>
        </w:rPr>
      </w:pPr>
      <w:r>
        <w:rPr>
          <w:rFonts w:hint="eastAsia" w:ascii="仿宋" w:hAnsi="仿宋" w:eastAsia="仿宋"/>
          <w:i w:val="0"/>
          <w:iCs/>
          <w:color w:val="auto"/>
          <w:sz w:val="32"/>
          <w:szCs w:val="32"/>
          <w:u w:val="single"/>
          <w:lang w:eastAsia="zh-CN"/>
        </w:rPr>
        <w:t>由采购办组织使用部门、成交供应商定期进行服务满意度调查，根据满意度情况确定是否继续使用该服务，终止合作后无扣款事项方退回质量保证金</w:t>
      </w:r>
      <w:r>
        <w:rPr>
          <w:rFonts w:hint="eastAsia" w:ascii="仿宋" w:hAnsi="仿宋" w:eastAsia="仿宋"/>
          <w:i w:val="0"/>
          <w:iCs/>
          <w:color w:val="auto"/>
          <w:sz w:val="32"/>
          <w:szCs w:val="32"/>
          <w:u w:val="single"/>
        </w:rPr>
        <w:t>。</w:t>
      </w:r>
    </w:p>
    <w:p>
      <w:pPr>
        <w:spacing w:line="560" w:lineRule="exact"/>
        <w:ind w:firstLine="640" w:firstLineChars="200"/>
        <w:jc w:val="left"/>
        <w:rPr>
          <w:rFonts w:ascii="仿宋" w:hAnsi="仿宋" w:eastAsia="仿宋"/>
          <w:i w:val="0"/>
          <w:iCs/>
          <w:color w:val="auto"/>
          <w:sz w:val="32"/>
          <w:szCs w:val="32"/>
          <w:u w:val="single"/>
        </w:rPr>
      </w:pPr>
      <w:r>
        <w:rPr>
          <w:rFonts w:hint="eastAsia" w:ascii="仿宋" w:hAnsi="仿宋" w:eastAsia="仿宋"/>
          <w:i w:val="0"/>
          <w:iCs/>
          <w:color w:val="auto"/>
          <w:sz w:val="32"/>
          <w:szCs w:val="32"/>
          <w:u w:val="single"/>
        </w:rPr>
        <w:t>履约验收方案应当在合同中约定。</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（1）履约验收主体</w:t>
      </w:r>
    </w:p>
    <w:p>
      <w:pPr>
        <w:spacing w:line="560" w:lineRule="exact"/>
        <w:ind w:firstLine="640" w:firstLineChars="200"/>
        <w:jc w:val="left"/>
        <w:rPr>
          <w:rFonts w:ascii="仿宋" w:hAnsi="仿宋" w:eastAsia="仿宋"/>
          <w:color w:val="auto"/>
          <w:sz w:val="32"/>
          <w:szCs w:val="32"/>
          <w:u w:val="single"/>
        </w:rPr>
      </w:pPr>
      <w:r>
        <w:rPr>
          <w:rFonts w:ascii="MS Mincho" w:hAnsi="MS Mincho" w:cs="MS Mincho"/>
          <w:color w:val="auto"/>
          <w:sz w:val="32"/>
          <w:szCs w:val="32"/>
        </w:rPr>
        <w:fldChar w:fldCharType="begin"/>
      </w:r>
      <w:r>
        <w:rPr>
          <w:rFonts w:ascii="MS Mincho" w:hAnsi="MS Mincho" w:cs="MS Mincho"/>
          <w:color w:val="auto"/>
          <w:sz w:val="32"/>
          <w:szCs w:val="32"/>
        </w:rPr>
        <w:instrText xml:space="preserve"> </w:instrText>
      </w:r>
      <w:r>
        <w:rPr>
          <w:rFonts w:hint="eastAsia" w:ascii="MS Mincho" w:hAnsi="MS Mincho" w:cs="MS Mincho"/>
          <w:color w:val="auto"/>
          <w:sz w:val="32"/>
          <w:szCs w:val="32"/>
        </w:rPr>
        <w:instrText xml:space="preserve">eq \o\ac(□</w:instrText>
      </w:r>
      <w:r>
        <w:rPr>
          <w:rFonts w:hint="eastAsia" w:ascii="MS Mincho" w:hAnsi="MS Mincho" w:cs="MS Mincho"/>
          <w:color w:val="auto"/>
          <w:sz w:val="32"/>
          <w:szCs w:val="32"/>
          <w:lang w:eastAsia="zh-CN"/>
        </w:rPr>
        <w:instrText xml:space="preserve">,√</w:instrText>
      </w:r>
      <w:r>
        <w:rPr>
          <w:rFonts w:hint="eastAsia" w:ascii="MS Mincho" w:hAnsi="MS Mincho" w:cs="MS Mincho"/>
          <w:color w:val="auto"/>
          <w:sz w:val="32"/>
          <w:szCs w:val="32"/>
        </w:rPr>
        <w:instrText xml:space="preserve">)</w:instrText>
      </w:r>
      <w:r>
        <w:rPr>
          <w:rFonts w:ascii="MS Mincho" w:hAnsi="MS Mincho" w:cs="MS Mincho"/>
          <w:color w:val="auto"/>
          <w:sz w:val="32"/>
          <w:szCs w:val="32"/>
        </w:rPr>
        <w:fldChar w:fldCharType="end"/>
      </w:r>
      <w:r>
        <w:rPr>
          <w:rFonts w:hint="eastAsia" w:ascii="仿宋" w:hAnsi="仿宋" w:eastAsia="仿宋"/>
          <w:color w:val="auto"/>
          <w:sz w:val="32"/>
          <w:szCs w:val="32"/>
        </w:rPr>
        <w:t>采购人：</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□采购代理机构：</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□本项目的其他供应商：</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□第三方专业机构：</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□专家：</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□服务对象：</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□其他：</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（2）履约验收时间</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项目实施完毕，正常运行</w:t>
      </w:r>
      <w:r>
        <w:rPr>
          <w:rFonts w:hint="eastAsia" w:ascii="仿宋" w:hAnsi="仿宋" w:eastAsia="仿宋"/>
          <w:color w:val="auto"/>
          <w:sz w:val="32"/>
          <w:szCs w:val="32"/>
          <w:u w:val="single"/>
          <w:lang w:val="en-US" w:eastAsia="zh-CN"/>
        </w:rPr>
        <w:t>1个月后2个月内</w:t>
      </w:r>
      <w:r>
        <w:rPr>
          <w:rFonts w:hint="eastAsia" w:ascii="仿宋" w:hAnsi="仿宋" w:eastAsia="仿宋"/>
          <w:color w:val="auto"/>
          <w:sz w:val="32"/>
          <w:szCs w:val="32"/>
          <w:u w:val="single"/>
        </w:rPr>
        <w:t xml:space="preserve">                                          </w:t>
      </w:r>
    </w:p>
    <w:p>
      <w:pPr>
        <w:spacing w:line="560" w:lineRule="exact"/>
        <w:ind w:firstLine="640" w:firstLineChars="200"/>
        <w:jc w:val="left"/>
        <w:rPr>
          <w:rFonts w:hint="eastAsia" w:ascii="仿宋" w:hAnsi="仿宋" w:eastAsia="仿宋" w:cs="Times New Roman"/>
          <w:color w:val="auto"/>
          <w:sz w:val="32"/>
          <w:szCs w:val="32"/>
        </w:rPr>
      </w:pPr>
      <w:r>
        <w:rPr>
          <w:rFonts w:hint="eastAsia" w:ascii="仿宋" w:hAnsi="仿宋" w:eastAsia="仿宋" w:cs="Times New Roman"/>
          <w:color w:val="auto"/>
          <w:sz w:val="32"/>
          <w:szCs w:val="32"/>
        </w:rPr>
        <w:t>（3）履约验收方式</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采购现场电脑查验，供应商端指派供应商操作查验</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（4）履约验收程序</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s="Times New Roman"/>
          <w:color w:val="auto"/>
          <w:sz w:val="32"/>
          <w:szCs w:val="32"/>
          <w:u w:val="single"/>
          <w:lang w:eastAsia="zh-CN"/>
        </w:rPr>
        <w:t xml:space="preserve">选择一个采购案例逐项功能查验 </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（5）履约验收内容</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逐项功能查验并通过实际采购案例全程使用合格</w:t>
      </w:r>
      <w:r>
        <w:rPr>
          <w:rFonts w:hint="eastAsia" w:ascii="仿宋" w:hAnsi="仿宋" w:eastAsia="仿宋"/>
          <w:color w:val="auto"/>
          <w:sz w:val="32"/>
          <w:szCs w:val="32"/>
          <w:u w:val="single"/>
        </w:rPr>
        <w:t xml:space="preserve">    </w:t>
      </w:r>
      <w:r>
        <w:rPr>
          <w:rFonts w:hint="eastAsia" w:ascii="仿宋" w:hAnsi="仿宋" w:eastAsia="仿宋"/>
          <w:i/>
          <w:color w:val="auto"/>
          <w:sz w:val="32"/>
          <w:szCs w:val="32"/>
          <w:u w:val="single"/>
        </w:rPr>
        <w:t>验收内容要包括每一项技术和商务要求的履约情况，验收标准要包括所有客观、量化指标。不能明确客观标准、涉及主观判断的，可以通过在采购人、使用人中开展问卷调查等方式，转化为客观、量化的验收标准。</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（6）履约验收标准</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逐项功能查验并通过实际采购案例全程使用合格</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（7）履约验收其他事项</w:t>
      </w:r>
    </w:p>
    <w:p>
      <w:pPr>
        <w:spacing w:line="560" w:lineRule="exact"/>
        <w:ind w:firstLine="640" w:firstLineChars="200"/>
        <w:jc w:val="left"/>
        <w:rPr>
          <w:rFonts w:ascii="楷体" w:hAnsi="楷体" w:eastAsia="楷体"/>
          <w:color w:val="auto"/>
          <w:sz w:val="32"/>
          <w:szCs w:val="32"/>
          <w:u w:val="single"/>
        </w:rPr>
      </w:pPr>
      <w:r>
        <w:rPr>
          <w:rFonts w:hint="eastAsia" w:ascii="楷体" w:hAnsi="楷体" w:eastAsia="楷体"/>
          <w:color w:val="auto"/>
          <w:sz w:val="32"/>
          <w:szCs w:val="32"/>
          <w:u w:val="single"/>
        </w:rPr>
        <w:t xml:space="preserve">     </w:t>
      </w:r>
      <w:r>
        <w:rPr>
          <w:rFonts w:hint="eastAsia" w:ascii="仿宋" w:hAnsi="仿宋" w:eastAsia="仿宋" w:cs="Times New Roman"/>
          <w:color w:val="auto"/>
          <w:sz w:val="32"/>
          <w:szCs w:val="32"/>
          <w:u w:val="single"/>
          <w:lang w:eastAsia="zh-CN"/>
        </w:rPr>
        <w:t>数据档案资料的保密性、安全性保障措施</w:t>
      </w:r>
      <w:r>
        <w:rPr>
          <w:rFonts w:hint="eastAsia" w:ascii="楷体" w:hAnsi="楷体" w:eastAsia="楷体"/>
          <w:color w:val="auto"/>
          <w:sz w:val="32"/>
          <w:szCs w:val="32"/>
          <w:u w:val="single"/>
        </w:rPr>
        <w:t xml:space="preserve">                                        </w:t>
      </w:r>
    </w:p>
    <w:p>
      <w:pPr>
        <w:spacing w:line="560" w:lineRule="exact"/>
        <w:ind w:firstLine="640" w:firstLineChars="200"/>
        <w:jc w:val="left"/>
        <w:rPr>
          <w:rFonts w:ascii="楷体" w:hAnsi="楷体" w:eastAsia="楷体"/>
          <w:color w:val="auto"/>
          <w:sz w:val="32"/>
          <w:szCs w:val="32"/>
        </w:rPr>
      </w:pP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eastAsia="zh-CN"/>
        </w:rPr>
        <w:t>八</w:t>
      </w:r>
      <w:r>
        <w:rPr>
          <w:rFonts w:hint="eastAsia" w:ascii="楷体" w:hAnsi="楷体" w:eastAsia="楷体"/>
          <w:color w:val="auto"/>
          <w:sz w:val="32"/>
          <w:szCs w:val="32"/>
        </w:rPr>
        <w:t>）风险管控措施</w:t>
      </w:r>
    </w:p>
    <w:p>
      <w:pPr>
        <w:spacing w:line="560" w:lineRule="exact"/>
        <w:ind w:firstLine="960" w:firstLineChars="300"/>
        <w:jc w:val="left"/>
        <w:rPr>
          <w:rFonts w:ascii="仿宋" w:hAnsi="仿宋" w:eastAsia="仿宋"/>
          <w:i/>
          <w:color w:val="auto"/>
          <w:sz w:val="32"/>
          <w:szCs w:val="32"/>
          <w:u w:val="single"/>
        </w:rPr>
      </w:pPr>
      <w:r>
        <w:rPr>
          <w:rFonts w:hint="eastAsia" w:ascii="仿宋" w:hAnsi="仿宋" w:eastAsia="仿宋"/>
          <w:i/>
          <w:color w:val="auto"/>
          <w:sz w:val="32"/>
          <w:szCs w:val="32"/>
          <w:u w:val="single"/>
          <w:lang w:eastAsia="zh-CN"/>
        </w:rPr>
        <w:t>数据安全性保障、采购办定期对采购数据下载存储保存，合同中有数据安全保障措施及数据遗失泄露等情况的处罚措施</w:t>
      </w:r>
      <w:r>
        <w:rPr>
          <w:rFonts w:hint="eastAsia" w:ascii="仿宋" w:hAnsi="仿宋" w:eastAsia="仿宋"/>
          <w:i/>
          <w:color w:val="auto"/>
          <w:sz w:val="32"/>
          <w:szCs w:val="32"/>
          <w:u w:val="single"/>
        </w:rPr>
        <w:t>。</w:t>
      </w:r>
    </w:p>
    <w:p>
      <w:pPr>
        <w:spacing w:line="560" w:lineRule="exact"/>
        <w:ind w:firstLine="640" w:firstLineChars="200"/>
        <w:jc w:val="left"/>
        <w:rPr>
          <w:rFonts w:hint="eastAsia" w:ascii="楷体" w:hAnsi="楷体" w:eastAsia="楷体"/>
          <w:color w:val="auto"/>
          <w:sz w:val="32"/>
          <w:szCs w:val="32"/>
        </w:rPr>
      </w:pP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rPr>
        <w:t>（1）国家政策变化应对措施：</w:t>
      </w:r>
      <w:r>
        <w:rPr>
          <w:rFonts w:hint="eastAsia" w:ascii="仿宋" w:hAnsi="仿宋" w:eastAsia="仿宋"/>
          <w:color w:val="auto"/>
          <w:sz w:val="32"/>
          <w:szCs w:val="32"/>
          <w:u w:val="none"/>
        </w:rPr>
        <w:t>若尚未完成采购，则根据国家政策依法调整采购文件；若已完成采购，则</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双方根据政策协商合同服务内容的变更。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（2）实施环境变化应对措施：若尚未完成采购，则根据环境变化依法调整采购文件；若已完成采购，</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双方根据实施环境变化协商合同服务内容的变更。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（3）重大技术变化应对措施：建议在用户需求及合同条款规定，若出现重大技术变化则要求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全力配合解决。 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 xml:space="preserve">全力配合解决。确保采购标的能被高效利用，不影响正常营运，不浪费资源。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（4）预算项目调整应对措施：若尚未完成采购，则根据预算批复情况依法调整采购文件；若已完成采购，按医院内部审批的预算，</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双方协商解决。 </w:t>
      </w:r>
    </w:p>
    <w:p>
      <w:pPr>
        <w:spacing w:line="560" w:lineRule="exact"/>
        <w:ind w:firstLine="640" w:firstLineChars="200"/>
        <w:jc w:val="left"/>
        <w:rPr>
          <w:rFonts w:hint="eastAsia" w:ascii="仿宋" w:hAnsi="仿宋" w:eastAsia="仿宋"/>
          <w:color w:val="auto"/>
          <w:sz w:val="32"/>
          <w:szCs w:val="32"/>
          <w:u w:val="none"/>
        </w:rPr>
      </w:pPr>
      <w:r>
        <w:rPr>
          <w:rFonts w:hint="eastAsia" w:ascii="仿宋" w:hAnsi="仿宋" w:eastAsia="仿宋"/>
          <w:color w:val="auto"/>
          <w:sz w:val="32"/>
          <w:szCs w:val="32"/>
          <w:u w:val="none"/>
        </w:rPr>
        <w:t>（5）因质疑投诉影响采购进度应对措施：通过前期的需求市场调研，结合项目实际情况，确定科学合理的需求参数，采购过程严格遵守法律法规相关规定，从而最大程度降低被质疑投诉的可能性。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ind w:firstLine="640" w:firstLineChars="200"/>
        <w:jc w:val="left"/>
        <w:rPr>
          <w:rFonts w:hint="eastAsia" w:ascii="仿宋" w:hAnsi="仿宋" w:eastAsia="仿宋"/>
          <w:color w:val="auto"/>
          <w:sz w:val="32"/>
          <w:szCs w:val="32"/>
          <w:u w:val="none"/>
        </w:rPr>
      </w:pPr>
      <w:r>
        <w:rPr>
          <w:rFonts w:hint="eastAsia" w:ascii="仿宋" w:hAnsi="仿宋" w:eastAsia="仿宋"/>
          <w:color w:val="auto"/>
          <w:sz w:val="32"/>
          <w:szCs w:val="32"/>
          <w:u w:val="none"/>
        </w:rPr>
        <w:t>（6）采购失败应对措施：避免设置有倾向性的采购需求，保证项目达到充分的竞争，降低采购失败的可能性；若采购失败则对失败的原因进行分析，并对</w:t>
      </w:r>
      <w:r>
        <w:rPr>
          <w:rFonts w:hint="eastAsia" w:ascii="仿宋" w:hAnsi="仿宋" w:eastAsia="仿宋"/>
          <w:color w:val="auto"/>
          <w:sz w:val="32"/>
          <w:szCs w:val="32"/>
          <w:u w:val="none"/>
          <w:lang w:val="en-US" w:eastAsia="zh-CN"/>
        </w:rPr>
        <w:t>采购</w:t>
      </w:r>
      <w:r>
        <w:rPr>
          <w:rFonts w:hint="eastAsia" w:ascii="仿宋" w:hAnsi="仿宋" w:eastAsia="仿宋"/>
          <w:color w:val="auto"/>
          <w:sz w:val="32"/>
          <w:szCs w:val="32"/>
          <w:u w:val="none"/>
        </w:rPr>
        <w:t>文件进行相应调整，若符合法律规定的情形可更改为其它招标方式。</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 xml:space="preserve">（7）不按规定签订或者履行合同应对措施：如未按规定签订合同的，将按规定上报监管部门；如未按规定履合同的，则合同终止，由违约方承担相应的经济损失及相关的法律责任。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 xml:space="preserve">（8）出现损害国家利益和社会公共利益情形应对措施： </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olor w:val="auto"/>
          <w:sz w:val="32"/>
          <w:szCs w:val="32"/>
          <w:u w:val="none"/>
        </w:rPr>
        <w:t>在项目招标阶段，可在招标文件约定恶意串通投标的情形，若发现涉嫌恶意串通投标的情形则上报相关部门，避免投标人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kern w:val="0"/>
          <w:sz w:val="28"/>
          <w:szCs w:val="28"/>
          <w:lang w:eastAsia="zh-CN"/>
        </w:rPr>
      </w:pPr>
      <w:r>
        <w:rPr>
          <w:rFonts w:hint="eastAsia" w:ascii="宋体" w:hAnsi="宋体" w:eastAsia="宋体" w:cs="宋体"/>
          <w:b/>
          <w:sz w:val="28"/>
          <w:szCs w:val="28"/>
          <w:lang w:val="zh-CN"/>
        </w:rPr>
        <w:t>第二部分　</w:t>
      </w:r>
      <w:r>
        <w:rPr>
          <w:rFonts w:hint="eastAsia" w:ascii="宋体" w:hAnsi="宋体" w:eastAsia="宋体" w:cs="宋体"/>
          <w:b/>
          <w:sz w:val="28"/>
          <w:szCs w:val="28"/>
        </w:rPr>
        <w:t>材料基本目录</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1、公司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服务方案</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、售后服务承诺</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最多10个</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jc w:val="left"/>
        <w:rPr>
          <w:rFonts w:hint="eastAsia" w:ascii="宋体" w:hAnsi="宋体" w:eastAsia="宋体" w:cs="宋体"/>
          <w:kern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4"/>
          <w:szCs w:val="24"/>
          <w:lang w:val="en-US" w:eastAsia="zh-CN" w:bidi="ar-SA"/>
        </w:rPr>
      </w:pPr>
      <w:r>
        <w:rPr>
          <w:rFonts w:hint="eastAsia" w:ascii="宋体" w:hAnsi="宋体" w:eastAsia="宋体" w:cs="宋体"/>
          <w:b/>
          <w:bCs/>
          <w:color w:val="FF0000"/>
          <w:kern w:val="0"/>
          <w:sz w:val="24"/>
          <w:szCs w:val="24"/>
          <w:lang w:val="en-US" w:eastAsia="zh-CN" w:bidi="ar-SA"/>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4"/>
          <w:szCs w:val="24"/>
          <w:lang w:val="en-US" w:eastAsia="zh-CN" w:bidi="ar-SA"/>
        </w:rPr>
      </w:pPr>
      <w:r>
        <w:rPr>
          <w:rFonts w:hint="eastAsia" w:ascii="宋体" w:hAnsi="宋体" w:eastAsia="宋体" w:cs="宋体"/>
          <w:b/>
          <w:bCs/>
          <w:color w:val="FF0000"/>
          <w:kern w:val="0"/>
          <w:sz w:val="24"/>
          <w:szCs w:val="24"/>
          <w:lang w:val="en-US" w:eastAsia="zh-CN" w:bidi="ar-SA"/>
        </w:rPr>
        <w:t>1、以上材料需加盖公章，按顺序摆放，均在有效期内，最后盖骑缝章。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4"/>
          <w:szCs w:val="24"/>
          <w:lang w:val="en-US" w:eastAsia="zh-CN" w:bidi="ar-SA"/>
        </w:rPr>
      </w:pPr>
      <w:r>
        <w:rPr>
          <w:rFonts w:hint="eastAsia" w:ascii="宋体" w:hAnsi="宋体" w:eastAsia="宋体" w:cs="宋体"/>
          <w:b/>
          <w:bCs/>
          <w:color w:val="FF0000"/>
          <w:kern w:val="0"/>
          <w:sz w:val="24"/>
          <w:szCs w:val="24"/>
          <w:lang w:val="en-US" w:eastAsia="zh-CN" w:bidi="ar-SA"/>
        </w:rPr>
        <w:t>2、材料中的任何重要的插字、涂改和增删，必须由法定代表人或经其正式授权的代表在旁边加盖公章或签字才有效。</w:t>
      </w: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br w:type="page"/>
      </w: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3.1材料格式 </w:t>
      </w:r>
    </w:p>
    <w:p>
      <w:pPr>
        <w:spacing w:line="360" w:lineRule="auto"/>
        <w:rPr>
          <w:rFonts w:hint="eastAsia" w:ascii="宋体" w:hAnsi="宋体" w:eastAsia="宋体" w:cs="宋体"/>
          <w:b/>
          <w:sz w:val="28"/>
          <w:szCs w:val="28"/>
          <w:lang w:val="en-US"/>
        </w:rPr>
      </w:pPr>
      <w:r>
        <w:rPr>
          <w:rFonts w:hint="eastAsia" w:ascii="宋体" w:hAnsi="宋体" w:eastAsia="宋体" w:cs="宋体"/>
          <w:b/>
          <w:sz w:val="28"/>
          <w:szCs w:val="28"/>
          <w:lang w:val="en-US" w:eastAsia="zh-CN"/>
        </w:rPr>
        <w:t>封面</w:t>
      </w:r>
    </w:p>
    <w:p>
      <w:pPr>
        <w:jc w:val="left"/>
        <w:rPr>
          <w:rFonts w:hint="eastAsia" w:ascii="仿宋_GB2312" w:hAnsi="仿宋" w:eastAsia="仿宋_GB2312"/>
          <w:b/>
          <w:kern w:val="0"/>
          <w:sz w:val="28"/>
          <w:szCs w:val="28"/>
        </w:rPr>
      </w:pPr>
    </w:p>
    <w:p>
      <w:pPr>
        <w:jc w:val="left"/>
        <w:rPr>
          <w:rFonts w:hint="eastAsia" w:ascii="仿宋_GB2312" w:hAnsi="仿宋" w:eastAsia="仿宋_GB2312"/>
          <w:b/>
          <w:kern w:val="0"/>
          <w:sz w:val="28"/>
          <w:szCs w:val="28"/>
        </w:rPr>
      </w:pPr>
    </w:p>
    <w:p>
      <w:pPr>
        <w:pStyle w:val="23"/>
        <w:keepNext w:val="0"/>
        <w:keepLines w:val="0"/>
        <w:pageBreakBefore w:val="0"/>
        <w:widowControl w:val="0"/>
        <w:tabs>
          <w:tab w:val="left" w:pos="12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32"/>
          <w:szCs w:val="48"/>
        </w:rPr>
      </w:pPr>
      <w:r>
        <w:rPr>
          <w:rFonts w:hint="eastAsia" w:ascii="宋体" w:hAnsi="宋体" w:eastAsia="宋体" w:cs="宋体"/>
          <w:b/>
          <w:kern w:val="0"/>
          <w:sz w:val="32"/>
          <w:szCs w:val="48"/>
        </w:rPr>
        <w:t>南方医科大学第三附属医院</w:t>
      </w:r>
    </w:p>
    <w:p>
      <w:pPr>
        <w:pStyle w:val="23"/>
        <w:tabs>
          <w:tab w:val="left" w:pos="1260"/>
        </w:tabs>
        <w:ind w:firstLine="2240" w:firstLineChars="700"/>
        <w:jc w:val="both"/>
        <w:rPr>
          <w:rFonts w:hint="eastAsia" w:ascii="宋体" w:hAnsi="宋体" w:eastAsia="宋体" w:cs="宋体"/>
          <w:b/>
          <w:kern w:val="0"/>
          <w:sz w:val="32"/>
          <w:szCs w:val="48"/>
          <w:lang w:val="en-US" w:eastAsia="zh-CN"/>
        </w:rPr>
      </w:pPr>
    </w:p>
    <w:p>
      <w:pPr>
        <w:pStyle w:val="23"/>
        <w:tabs>
          <w:tab w:val="left" w:pos="1260"/>
        </w:tabs>
        <w:jc w:val="center"/>
        <w:rPr>
          <w:rFonts w:hint="eastAsia" w:ascii="宋体" w:hAnsi="宋体" w:eastAsia="宋体" w:cs="宋体"/>
          <w:b/>
          <w:kern w:val="0"/>
          <w:sz w:val="32"/>
          <w:szCs w:val="48"/>
          <w:lang w:val="en-US" w:eastAsia="zh-CN"/>
        </w:rPr>
      </w:pPr>
      <w:r>
        <w:rPr>
          <w:rFonts w:hint="eastAsia" w:ascii="宋体" w:hAnsi="宋体" w:eastAsia="宋体" w:cs="宋体"/>
          <w:b/>
          <w:kern w:val="0"/>
          <w:sz w:val="32"/>
          <w:szCs w:val="48"/>
          <w:lang w:val="en-US" w:eastAsia="zh-CN"/>
        </w:rPr>
        <w:t>_____________(</w:t>
      </w:r>
      <w:r>
        <w:rPr>
          <w:rFonts w:hint="eastAsia" w:hAnsi="宋体" w:eastAsia="宋体" w:cs="宋体"/>
          <w:b/>
          <w:kern w:val="0"/>
          <w:sz w:val="32"/>
          <w:szCs w:val="48"/>
          <w:lang w:val="en-US" w:eastAsia="zh-CN"/>
        </w:rPr>
        <w:t>响应文件</w:t>
      </w:r>
      <w:r>
        <w:rPr>
          <w:rFonts w:hint="eastAsia" w:ascii="宋体" w:hAnsi="宋体" w:eastAsia="宋体" w:cs="宋体"/>
          <w:b/>
          <w:kern w:val="0"/>
          <w:sz w:val="32"/>
          <w:szCs w:val="48"/>
          <w:lang w:val="en-US" w:eastAsia="zh-CN"/>
        </w:rPr>
        <w:t>）</w:t>
      </w:r>
    </w:p>
    <w:p>
      <w:pPr>
        <w:pStyle w:val="23"/>
        <w:jc w:val="center"/>
        <w:rPr>
          <w:rFonts w:hint="eastAsia" w:ascii="宋体" w:hAnsi="宋体" w:eastAsia="宋体" w:cs="宋体"/>
          <w:b/>
          <w:sz w:val="48"/>
          <w:szCs w:val="48"/>
        </w:rPr>
      </w:pPr>
    </w:p>
    <w:p>
      <w:pPr>
        <w:pStyle w:val="23"/>
        <w:jc w:val="center"/>
        <w:rPr>
          <w:rFonts w:hint="eastAsia" w:ascii="宋体" w:hAnsi="宋体" w:eastAsia="宋体" w:cs="宋体"/>
          <w:b/>
          <w:sz w:val="28"/>
          <w:szCs w:val="28"/>
        </w:rPr>
      </w:pPr>
    </w:p>
    <w:p>
      <w:pPr>
        <w:pStyle w:val="23"/>
        <w:jc w:val="center"/>
        <w:rPr>
          <w:rFonts w:hint="eastAsia" w:ascii="宋体" w:hAnsi="宋体" w:eastAsia="宋体" w:cs="宋体"/>
          <w:b/>
          <w:sz w:val="28"/>
          <w:szCs w:val="28"/>
        </w:rPr>
      </w:pPr>
    </w:p>
    <w:p>
      <w:pPr>
        <w:pStyle w:val="23"/>
        <w:ind w:firstLine="840" w:firstLineChars="300"/>
        <w:rPr>
          <w:rFonts w:hint="eastAsia" w:ascii="宋体" w:hAnsi="宋体" w:eastAsia="宋体" w:cs="宋体"/>
          <w:b/>
          <w:sz w:val="28"/>
          <w:szCs w:val="28"/>
        </w:rPr>
      </w:pPr>
    </w:p>
    <w:p>
      <w:pPr>
        <w:pStyle w:val="23"/>
        <w:ind w:firstLine="840" w:firstLineChars="300"/>
        <w:rPr>
          <w:rFonts w:hint="eastAsia" w:ascii="宋体" w:hAnsi="宋体" w:eastAsia="宋体" w:cs="宋体"/>
          <w:b/>
          <w:sz w:val="28"/>
          <w:szCs w:val="28"/>
        </w:rPr>
      </w:pPr>
    </w:p>
    <w:p>
      <w:pPr>
        <w:pStyle w:val="23"/>
        <w:ind w:firstLine="840" w:firstLineChars="300"/>
        <w:rPr>
          <w:rFonts w:hint="eastAsia" w:ascii="宋体" w:hAnsi="宋体" w:eastAsia="宋体" w:cs="宋体"/>
          <w:b/>
          <w:sz w:val="28"/>
          <w:szCs w:val="28"/>
        </w:rPr>
      </w:pPr>
    </w:p>
    <w:p>
      <w:pPr>
        <w:pStyle w:val="23"/>
        <w:spacing w:line="360" w:lineRule="auto"/>
        <w:ind w:firstLine="840" w:firstLineChars="300"/>
        <w:rPr>
          <w:rFonts w:hint="eastAsia" w:ascii="宋体" w:hAnsi="宋体" w:eastAsia="宋体" w:cs="宋体"/>
          <w:b/>
          <w:sz w:val="28"/>
          <w:szCs w:val="28"/>
        </w:rPr>
      </w:pPr>
    </w:p>
    <w:p>
      <w:pPr>
        <w:pStyle w:val="23"/>
        <w:spacing w:line="360" w:lineRule="auto"/>
        <w:ind w:firstLine="2240" w:firstLineChars="800"/>
        <w:rPr>
          <w:rFonts w:hint="eastAsia" w:ascii="宋体" w:hAnsi="宋体" w:eastAsia="宋体" w:cs="宋体"/>
          <w:b/>
          <w:sz w:val="28"/>
          <w:szCs w:val="28"/>
          <w:u w:val="single"/>
        </w:rPr>
      </w:pPr>
      <w:r>
        <w:rPr>
          <w:rFonts w:hint="eastAsia" w:ascii="宋体" w:hAnsi="宋体" w:eastAsia="宋体" w:cs="宋体"/>
          <w:b/>
          <w:sz w:val="28"/>
          <w:szCs w:val="28"/>
        </w:rPr>
        <w:t>公司名称：</w:t>
      </w:r>
      <w:r>
        <w:rPr>
          <w:rFonts w:hint="eastAsia" w:ascii="宋体" w:hAnsi="宋体" w:eastAsia="宋体" w:cs="宋体"/>
          <w:b/>
          <w:sz w:val="28"/>
          <w:szCs w:val="28"/>
          <w:u w:val="single"/>
        </w:rPr>
        <w:t xml:space="preserve">                  </w:t>
      </w:r>
    </w:p>
    <w:p>
      <w:pPr>
        <w:pStyle w:val="23"/>
        <w:spacing w:line="360" w:lineRule="auto"/>
        <w:ind w:firstLine="2240"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联系人：</w:t>
      </w:r>
      <w:r>
        <w:rPr>
          <w:rFonts w:hint="eastAsia" w:ascii="宋体" w:hAnsi="宋体" w:eastAsia="宋体" w:cs="宋体"/>
          <w:b/>
          <w:sz w:val="28"/>
          <w:szCs w:val="28"/>
          <w:u w:val="single"/>
        </w:rPr>
        <w:t xml:space="preserve">                  </w:t>
      </w:r>
    </w:p>
    <w:p>
      <w:pPr>
        <w:pStyle w:val="23"/>
        <w:spacing w:line="360" w:lineRule="auto"/>
        <w:ind w:firstLine="2240"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联系电话/邮箱：</w:t>
      </w:r>
      <w:r>
        <w:rPr>
          <w:rFonts w:hint="eastAsia" w:ascii="宋体" w:hAnsi="宋体" w:eastAsia="宋体" w:cs="宋体"/>
          <w:b/>
          <w:sz w:val="28"/>
          <w:szCs w:val="28"/>
          <w:u w:val="single"/>
        </w:rPr>
        <w:t xml:space="preserve">                  </w:t>
      </w: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目录</w:t>
      </w:r>
    </w:p>
    <w:p>
      <w:pPr>
        <w:jc w:val="left"/>
        <w:rPr>
          <w:rFonts w:hint="eastAsia" w:ascii="仿宋_GB2312" w:eastAsia="仿宋_GB2312"/>
          <w:b/>
          <w:sz w:val="32"/>
          <w:szCs w:val="32"/>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0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6035"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材料</w:t>
            </w:r>
            <w:r>
              <w:rPr>
                <w:rFonts w:hint="eastAsia" w:ascii="宋体" w:hAnsi="宋体" w:eastAsia="宋体" w:cs="宋体"/>
                <w:b/>
                <w:bCs/>
                <w:sz w:val="28"/>
                <w:szCs w:val="28"/>
                <w:lang w:eastAsia="zh-CN"/>
              </w:rPr>
              <w:t>名称</w:t>
            </w:r>
          </w:p>
        </w:tc>
        <w:tc>
          <w:tcPr>
            <w:tcW w:w="2268"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服务方案（如有）</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售后服务承诺</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9</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bl>
    <w:p>
      <w:pPr>
        <w:jc w:val="left"/>
      </w:pPr>
    </w:p>
    <w:p>
      <w:pPr>
        <w:jc w:val="left"/>
      </w:pPr>
    </w:p>
    <w:p>
      <w:pPr>
        <w:jc w:val="left"/>
      </w:pPr>
    </w:p>
    <w:p>
      <w:pPr>
        <w:jc w:val="left"/>
      </w:pPr>
    </w:p>
    <w:p>
      <w:pPr>
        <w:jc w:val="left"/>
      </w:pPr>
    </w:p>
    <w:p>
      <w:pPr>
        <w:jc w:val="left"/>
      </w:pPr>
    </w:p>
    <w:p>
      <w:pPr>
        <w:jc w:val="left"/>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①</w:t>
      </w:r>
      <w:r>
        <w:rPr>
          <w:rFonts w:hint="eastAsia" w:ascii="宋体" w:hAnsi="宋体" w:eastAsia="宋体" w:cs="宋体"/>
          <w:b/>
          <w:bCs/>
          <w:sz w:val="28"/>
          <w:szCs w:val="28"/>
        </w:rPr>
        <w:t>公司证件</w:t>
      </w:r>
      <w:r>
        <w:rPr>
          <w:rFonts w:hint="eastAsia" w:ascii="宋体" w:hAnsi="宋体" w:eastAsia="宋体" w:cs="宋体"/>
          <w:b/>
          <w:bCs/>
          <w:sz w:val="28"/>
          <w:szCs w:val="28"/>
          <w:lang w:eastAsia="zh-CN"/>
        </w:rPr>
        <w:t>复印件</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(复印件需清晰）</w:t>
      </w: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p>
    <w:p>
      <w:pPr>
        <w:spacing w:line="360" w:lineRule="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②本项目相关的其他资质复印件</w:t>
      </w:r>
    </w:p>
    <w:p>
      <w:pPr>
        <w:spacing w:line="360" w:lineRule="auto"/>
        <w:rPr>
          <w:rFonts w:hint="eastAsia" w:ascii="宋体" w:hAnsi="宋体" w:eastAsia="宋体" w:cs="宋体"/>
          <w:b w:val="0"/>
          <w:bCs/>
          <w:sz w:val="28"/>
          <w:szCs w:val="28"/>
          <w:lang w:eastAsia="zh-CN"/>
        </w:rPr>
      </w:pPr>
    </w:p>
    <w:p>
      <w:pPr>
        <w:spacing w:line="360" w:lineRule="auto"/>
        <w:rPr>
          <w:rFonts w:hint="eastAsia" w:ascii="宋体" w:hAnsi="宋体" w:eastAsia="宋体" w:cs="宋体"/>
          <w:b w:val="0"/>
          <w:bCs/>
          <w:sz w:val="28"/>
          <w:szCs w:val="28"/>
          <w:lang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③</w:t>
      </w:r>
      <w:r>
        <w:rPr>
          <w:rFonts w:hint="eastAsia" w:ascii="宋体" w:hAnsi="宋体" w:eastAsia="宋体" w:cs="宋体"/>
          <w:b/>
          <w:sz w:val="28"/>
          <w:szCs w:val="28"/>
        </w:rPr>
        <w:t>法定代表人资格证明书</w:t>
      </w:r>
      <w:r>
        <w:rPr>
          <w:rFonts w:hint="eastAsia" w:ascii="宋体" w:hAnsi="宋体" w:eastAsia="宋体" w:cs="宋体"/>
          <w:b/>
          <w:sz w:val="28"/>
          <w:szCs w:val="28"/>
          <w:lang w:eastAsia="zh-CN"/>
        </w:rPr>
        <w:t>模板：</w:t>
      </w:r>
    </w:p>
    <w:p>
      <w:pPr>
        <w:spacing w:line="480" w:lineRule="exact"/>
        <w:jc w:val="center"/>
        <w:rPr>
          <w:rFonts w:hint="eastAsia" w:ascii="宋体" w:hAnsi="宋体" w:eastAsia="宋体" w:cs="宋体"/>
          <w:b/>
          <w:sz w:val="28"/>
          <w:szCs w:val="28"/>
        </w:rPr>
      </w:pPr>
    </w:p>
    <w:p>
      <w:pPr>
        <w:spacing w:line="480" w:lineRule="exact"/>
        <w:jc w:val="center"/>
        <w:rPr>
          <w:rFonts w:hint="eastAsia" w:ascii="宋体" w:hAnsi="宋体" w:eastAsia="宋体" w:cs="宋体"/>
          <w:b/>
          <w:sz w:val="30"/>
          <w:szCs w:val="30"/>
        </w:rPr>
      </w:pPr>
      <w:r>
        <w:rPr>
          <w:rFonts w:hint="eastAsia" w:ascii="宋体" w:hAnsi="宋体" w:eastAsia="宋体" w:cs="宋体"/>
          <w:b/>
          <w:sz w:val="30"/>
          <w:szCs w:val="30"/>
        </w:rPr>
        <w:t>法定代表人资格证明书</w:t>
      </w:r>
    </w:p>
    <w:p>
      <w:pPr>
        <w:spacing w:line="480" w:lineRule="exact"/>
        <w:jc w:val="center"/>
        <w:rPr>
          <w:rFonts w:hint="eastAsia" w:ascii="宋体" w:hAnsi="宋体" w:eastAsia="宋体" w:cs="宋体"/>
          <w:b/>
          <w:sz w:val="30"/>
          <w:szCs w:val="30"/>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414020</wp:posOffset>
                </wp:positionV>
                <wp:extent cx="2590165" cy="1722120"/>
                <wp:effectExtent l="4445" t="4445" r="15240" b="6985"/>
                <wp:wrapNone/>
                <wp:docPr id="4" name="Rectangle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wrap="square" anchor="t" upright="1"/>
                    </wps:wsp>
                  </a:graphicData>
                </a:graphic>
              </wp:anchor>
            </w:drawing>
          </mc:Choice>
          <mc:Fallback>
            <w:pict>
              <v:rect id="Rectangle 5" o:spid="_x0000_s1026" o:spt="1" style="position:absolute;left:0pt;margin-left:86.55pt;margin-top:32.6pt;height:135.6pt;width:203.95pt;mso-position-horizontal-relative:page;z-index:251659264;mso-width-relative:page;mso-height-relative:page;" fillcolor="#FFFFFF" filled="t" stroked="t" coordsize="21600,21600" o:gfxdata="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d&#10;jFpq2AAAAAoBAAAPAAAAAAAAAAEAIAAAACIAAABkcnMvZG93bnJldi54bWxQSwECFAAUAAAACACH&#10;TuJAVEnQASQCAABsBAAADgAAAAAAAAABACAAAAAnAQAAZHJzL2Uyb0RvYy54bWxQSwUGAAAAAAYA&#10;BgBZAQAAvQ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408305</wp:posOffset>
                </wp:positionV>
                <wp:extent cx="2530475" cy="1715770"/>
                <wp:effectExtent l="5080" t="4445" r="17145" b="13335"/>
                <wp:wrapNone/>
                <wp:docPr id="1" name="Rectangle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wrap="square" anchor="t" upright="1"/>
                    </wps:wsp>
                  </a:graphicData>
                </a:graphic>
              </wp:anchor>
            </w:drawing>
          </mc:Choice>
          <mc:Fallback>
            <w:pict>
              <v:rect id="Rectangle 2" o:spid="_x0000_s1026" o:spt="1" style="position:absolute;left:0pt;margin-left:309.4pt;margin-top:32.15pt;height:135.1pt;width:199.25pt;mso-position-horizontal-relative:page;z-index:251660288;mso-width-relative:page;mso-height-relative:page;" fillcolor="#FFFFFF" filled="t" stroked="t" coordsize="21600,21600" o:gfxdata="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R74H7ZAAAACwEAAA8AAAAAAAAAAQAgAAAAIgAAAGRycy9kb3ducmV2LnhtbFBLAQIUABQAAAAI&#10;AIdO4kCkxlUfJQIAAGwEAAAOAAAAAAAAAAEAIAAAACgBAABkcnMvZTJvRG9jLnhtbFBLBQYAAAAA&#10;BgAGAFkBAAC/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sz w:val="28"/>
          <w:szCs w:val="28"/>
          <w:lang w:val="en-US" w:eastAsia="zh-CN"/>
        </w:rPr>
        <w:t>④</w:t>
      </w:r>
      <w:r>
        <w:rPr>
          <w:rFonts w:hint="eastAsia" w:ascii="宋体" w:hAnsi="宋体" w:eastAsia="宋体" w:cs="宋体"/>
          <w:b/>
          <w:bCs/>
          <w:sz w:val="28"/>
          <w:szCs w:val="28"/>
          <w:lang w:val="en-US" w:eastAsia="zh-CN"/>
        </w:rPr>
        <w:t>法定代表人授权委托书模板：</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30"/>
          <w:szCs w:val="30"/>
        </w:rPr>
      </w:pPr>
      <w:r>
        <w:rPr>
          <w:rFonts w:hint="eastAsia" w:ascii="宋体" w:hAnsi="宋体" w:eastAsia="宋体" w:cs="宋体"/>
          <w:b/>
          <w:sz w:val="30"/>
          <w:szCs w:val="30"/>
          <w:lang w:eastAsia="zh-CN"/>
        </w:rPr>
        <w:t>法定代表人授权委托书</w:t>
      </w:r>
    </w:p>
    <w:p>
      <w:pPr>
        <w:spacing w:line="360" w:lineRule="auto"/>
        <w:rPr>
          <w:rFonts w:hint="eastAsia" w:ascii="宋体" w:hAnsi="宋体" w:eastAsia="宋体" w:cs="宋体"/>
          <w:sz w:val="30"/>
          <w:szCs w:val="30"/>
        </w:rPr>
      </w:pPr>
    </w:p>
    <w:p>
      <w:pPr>
        <w:pStyle w:val="23"/>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本授权书声明：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注册于</w:t>
      </w:r>
      <w:r>
        <w:rPr>
          <w:rFonts w:hint="eastAsia" w:ascii="宋体" w:hAnsi="宋体" w:eastAsia="宋体" w:cs="宋体"/>
          <w:sz w:val="28"/>
          <w:szCs w:val="28"/>
          <w:u w:val="single"/>
        </w:rPr>
        <w:t xml:space="preserve">           </w:t>
      </w:r>
      <w:r>
        <w:rPr>
          <w:rFonts w:hint="eastAsia" w:ascii="宋体" w:hAnsi="宋体" w:eastAsia="宋体" w:cs="宋体"/>
          <w:sz w:val="28"/>
          <w:szCs w:val="28"/>
        </w:rPr>
        <w:t>（公司地址）</w:t>
      </w:r>
      <w:r>
        <w:rPr>
          <w:rFonts w:hint="eastAsia" w:ascii="宋体" w:hAnsi="宋体" w:eastAsia="宋体" w:cs="宋体"/>
          <w:sz w:val="28"/>
          <w:szCs w:val="28"/>
          <w:u w:val="single"/>
        </w:rPr>
        <w:t xml:space="preserve">               </w:t>
      </w:r>
      <w:r>
        <w:rPr>
          <w:rFonts w:hint="eastAsia" w:ascii="宋体" w:hAnsi="宋体" w:eastAsia="宋体" w:cs="宋体"/>
          <w:sz w:val="28"/>
          <w:szCs w:val="28"/>
        </w:rPr>
        <w:t>（公司名称）</w:t>
      </w:r>
      <w:r>
        <w:rPr>
          <w:rFonts w:hint="eastAsia" w:ascii="宋体" w:hAnsi="宋体" w:eastAsia="宋体" w:cs="宋体"/>
          <w:sz w:val="28"/>
          <w:szCs w:val="28"/>
          <w:lang w:eastAsia="zh-CN"/>
        </w:rPr>
        <w:t>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（法定代表人姓名、职务）代表本公司授权 </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（被授权人的姓名、职务、联系方式）为本公司的合法代</w:t>
      </w:r>
      <w:r>
        <w:rPr>
          <w:rFonts w:hint="eastAsia" w:ascii="宋体" w:hAnsi="宋体" w:eastAsia="宋体" w:cs="宋体"/>
          <w:sz w:val="28"/>
          <w:szCs w:val="28"/>
          <w:lang w:eastAsia="zh-CN"/>
        </w:rPr>
        <w:t>表</w:t>
      </w:r>
      <w:r>
        <w:rPr>
          <w:rFonts w:hint="eastAsia" w:ascii="宋体" w:hAnsi="宋体" w:eastAsia="宋体" w:cs="宋体"/>
          <w:sz w:val="28"/>
          <w:szCs w:val="28"/>
        </w:rPr>
        <w:t>，以本公司名义负责处理在</w:t>
      </w:r>
      <w:r>
        <w:rPr>
          <w:rFonts w:hint="eastAsia" w:ascii="宋体" w:hAnsi="宋体" w:eastAsia="宋体" w:cs="宋体"/>
          <w:sz w:val="28"/>
          <w:szCs w:val="28"/>
          <w:u w:val="single"/>
        </w:rPr>
        <w:t>南方医科大学第三附属医院</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采购活动中</w:t>
      </w:r>
      <w:r>
        <w:rPr>
          <w:rFonts w:hint="eastAsia" w:ascii="宋体" w:hAnsi="宋体" w:eastAsia="宋体" w:cs="宋体"/>
          <w:color w:val="0000FF"/>
          <w:sz w:val="28"/>
          <w:szCs w:val="28"/>
          <w:lang w:eastAsia="zh-CN"/>
        </w:rPr>
        <w:t>院内采购报价及</w:t>
      </w:r>
      <w:r>
        <w:rPr>
          <w:rFonts w:hint="eastAsia" w:ascii="宋体" w:hAnsi="宋体" w:eastAsia="宋体" w:cs="宋体"/>
          <w:color w:val="0000FF"/>
          <w:sz w:val="28"/>
          <w:szCs w:val="28"/>
        </w:rPr>
        <w:t>合同签订</w:t>
      </w:r>
      <w:r>
        <w:rPr>
          <w:rFonts w:hint="eastAsia" w:ascii="宋体" w:hAnsi="宋体" w:eastAsia="宋体" w:cs="宋体"/>
          <w:color w:val="0000FF"/>
          <w:sz w:val="28"/>
          <w:szCs w:val="28"/>
          <w:lang w:eastAsia="zh-CN"/>
        </w:rPr>
        <w:t>等</w:t>
      </w:r>
      <w:r>
        <w:rPr>
          <w:rFonts w:hint="eastAsia" w:ascii="宋体" w:hAnsi="宋体" w:eastAsia="宋体" w:cs="宋体"/>
          <w:sz w:val="28"/>
          <w:szCs w:val="28"/>
          <w:lang w:eastAsia="zh-CN"/>
        </w:rPr>
        <w:t>相关事宜</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w:t>
      </w:r>
      <w:r>
        <w:rPr>
          <w:rFonts w:hint="eastAsia" w:ascii="宋体" w:hAnsi="宋体" w:eastAsia="宋体" w:cs="宋体"/>
          <w:sz w:val="28"/>
          <w:szCs w:val="28"/>
          <w:lang w:eastAsia="zh-CN"/>
        </w:rPr>
        <w:t>在签字盖章后生效</w:t>
      </w:r>
      <w:r>
        <w:rPr>
          <w:rFonts w:hint="eastAsia" w:ascii="宋体" w:hAnsi="宋体" w:eastAsia="宋体" w:cs="宋体"/>
          <w:sz w:val="28"/>
          <w:szCs w:val="28"/>
        </w:rPr>
        <w:t>，特此声明。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被授权人签字（盖章）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ind w:firstLine="560" w:firstLineChars="200"/>
        <w:rPr>
          <w:rFonts w:hint="eastAsia" w:ascii="宋体" w:hAnsi="宋体" w:eastAsia="宋体" w:cs="宋体"/>
          <w:b/>
          <w:sz w:val="28"/>
          <w:szCs w:val="28"/>
          <w:lang w:val="en-US" w:eastAsia="zh-CN"/>
        </w:rPr>
      </w:pPr>
      <w:r>
        <w:rPr>
          <w:rFonts w:hint="eastAsia" w:ascii="宋体" w:hAnsi="宋体" w:eastAsia="宋体" w:cs="宋体"/>
          <w:sz w:val="28"/>
          <w:szCs w:val="28"/>
          <w:lang w:eastAsia="zh-CN"/>
        </w:rPr>
        <w:t>日期</w:t>
      </w:r>
      <w:r>
        <w:rPr>
          <w:rFonts w:hint="eastAsia" w:ascii="宋体" w:hAnsi="宋体" w:eastAsia="宋体" w:cs="宋体"/>
          <w:szCs w:val="21"/>
          <w:lang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222885</wp:posOffset>
                </wp:positionV>
                <wp:extent cx="2590165" cy="1722120"/>
                <wp:effectExtent l="4445" t="4445" r="15240" b="6985"/>
                <wp:wrapNone/>
                <wp:docPr id="2" name="Rectangle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wrap="square" anchor="t" upright="1"/>
                    </wps:wsp>
                  </a:graphicData>
                </a:graphic>
              </wp:anchor>
            </w:drawing>
          </mc:Choice>
          <mc:Fallback>
            <w:pict>
              <v:rect id="Rectangle 5" o:spid="_x0000_s1026" o:spt="1" style="position:absolute;left:0pt;margin-left:85.6pt;margin-top:17.55pt;height:135.6pt;width:203.95pt;mso-position-horizontal-relative:page;z-index:251661312;mso-width-relative:page;mso-height-relative:page;" fillcolor="#FFFFFF" filled="t" stroked="t" coordsize="21600,21600" o:gfxdata="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xf&#10;okzYAAAACgEAAA8AAAAAAAAAAQAgAAAAIgAAAGRycy9kb3ducmV2LnhtbFBLAQIUABQAAAAIAIdO&#10;4kAXvkVbIwIAAGw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217170</wp:posOffset>
                </wp:positionV>
                <wp:extent cx="2530475" cy="1715770"/>
                <wp:effectExtent l="5080" t="4445" r="17145" b="13335"/>
                <wp:wrapNone/>
                <wp:docPr id="3" name="Rectangle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wrap="square" anchor="t" upright="1"/>
                    </wps:wsp>
                  </a:graphicData>
                </a:graphic>
              </wp:anchor>
            </w:drawing>
          </mc:Choice>
          <mc:Fallback>
            <w:pict>
              <v:rect id="Rectangle 2" o:spid="_x0000_s1026" o:spt="1" style="position:absolute;left:0pt;margin-left:309.4pt;margin-top:17.1pt;height:135.1pt;width:199.25pt;mso-position-horizontal-relative:page;z-index:251662336;mso-width-relative:page;mso-height-relative:page;" fillcolor="#FFFFFF" filled="t" stroked="t" coordsize="21600,21600" o:gfxdata="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VRINkAAAALAQAADwAAAAAAAAABACAAAAAiAAAAZHJzL2Rvd25yZXYueG1sUEsBAhQAFAAAAAgA&#10;h07iQGWUJikkAgAAbAQAAA4AAAAAAAAAAQAgAAAAKA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jc w:val="left"/>
        <w:rPr>
          <w:rFonts w:hint="eastAsia" w:ascii="仿宋_GB2312" w:eastAsia="仿宋_GB2312"/>
          <w:b/>
          <w:sz w:val="24"/>
        </w:rPr>
      </w:pPr>
    </w:p>
    <w:p>
      <w:pPr>
        <w:jc w:val="left"/>
        <w:rPr>
          <w:rFonts w:hint="eastAsia" w:ascii="仿宋_GB2312" w:eastAsia="仿宋_GB2312"/>
          <w:b/>
          <w:sz w:val="24"/>
        </w:rPr>
      </w:pPr>
    </w:p>
    <w:p>
      <w:pPr>
        <w:jc w:val="left"/>
        <w:rPr>
          <w:rFonts w:hint="eastAsia" w:ascii="仿宋_GB2312" w:eastAsia="仿宋_GB2312"/>
          <w:b/>
          <w:sz w:val="24"/>
        </w:rPr>
      </w:pPr>
    </w:p>
    <w:p>
      <w:pPr>
        <w:jc w:val="left"/>
        <w:rPr>
          <w:rFonts w:hint="eastAsia" w:ascii="仿宋_GB2312" w:eastAsia="仿宋_GB2312"/>
          <w:b/>
          <w:sz w:val="24"/>
        </w:rPr>
      </w:pPr>
    </w:p>
    <w:p>
      <w:p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⑤</w:t>
      </w:r>
      <w:r>
        <w:rPr>
          <w:rFonts w:hint="eastAsia" w:ascii="宋体" w:hAnsi="宋体" w:eastAsia="宋体" w:cs="宋体"/>
          <w:b/>
          <w:sz w:val="28"/>
          <w:szCs w:val="28"/>
          <w:lang w:eastAsia="zh-CN"/>
        </w:rPr>
        <w:t>用户需求</w:t>
      </w:r>
      <w:r>
        <w:rPr>
          <w:rFonts w:hint="eastAsia" w:ascii="宋体" w:hAnsi="宋体" w:eastAsia="宋体" w:cs="宋体"/>
          <w:b/>
          <w:sz w:val="28"/>
          <w:szCs w:val="28"/>
        </w:rPr>
        <w:t>偏离表</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一、偏离表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77"/>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kern w:val="2"/>
          <w:sz w:val="28"/>
          <w:szCs w:val="28"/>
          <w:lang w:val="en-US" w:eastAsia="zh-CN" w:bidi="ar-SA"/>
        </w:rPr>
      </w:pPr>
    </w:p>
    <w:p>
      <w:pPr>
        <w:pStyle w:val="77"/>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二、售后服务偏离表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w:t>
            </w:r>
            <w:r>
              <w:rPr>
                <w:rFonts w:hint="eastAsia" w:ascii="宋体" w:hAnsi="宋体" w:eastAsia="宋体" w:cs="宋体"/>
                <w:b w:val="0"/>
                <w:bCs/>
                <w:sz w:val="28"/>
                <w:szCs w:val="28"/>
                <w:lang w:eastAsia="zh-CN"/>
              </w:rPr>
              <w:t>售后服务</w:t>
            </w:r>
            <w:r>
              <w:rPr>
                <w:rFonts w:hint="eastAsia" w:ascii="宋体" w:hAnsi="宋体" w:eastAsia="宋体" w:cs="宋体"/>
                <w:b w:val="0"/>
                <w:bCs/>
                <w:sz w:val="28"/>
                <w:szCs w:val="28"/>
              </w:rPr>
              <w:t>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72"/>
        <w:spacing w:line="360" w:lineRule="auto"/>
        <w:jc w:val="both"/>
        <w:rPr>
          <w:rFonts w:hint="eastAsia" w:ascii="宋体" w:hAnsi="宋体" w:eastAsia="宋体" w:cs="宋体"/>
          <w:b/>
          <w:sz w:val="28"/>
          <w:szCs w:val="28"/>
        </w:rPr>
      </w:pPr>
      <w:bookmarkStart w:id="0" w:name="_Toc202251078"/>
      <w:bookmarkStart w:id="1" w:name="_Toc202820355"/>
      <w:bookmarkStart w:id="2" w:name="_Toc202819882"/>
      <w:bookmarkStart w:id="3" w:name="_Toc202817000"/>
      <w:bookmarkStart w:id="4" w:name="_Toc202251703"/>
      <w:bookmarkStart w:id="5" w:name="_Toc202252037"/>
      <w:bookmarkStart w:id="6" w:name="_Toc202254108"/>
    </w:p>
    <w:p>
      <w:pPr>
        <w:pStyle w:val="72"/>
        <w:spacing w:line="360" w:lineRule="auto"/>
        <w:jc w:val="both"/>
        <w:rPr>
          <w:rFonts w:hint="eastAsia" w:ascii="宋体" w:hAnsi="宋体" w:eastAsia="宋体" w:cs="宋体"/>
          <w:b/>
          <w:sz w:val="28"/>
          <w:szCs w:val="28"/>
        </w:rPr>
      </w:pPr>
    </w:p>
    <w:p>
      <w:pPr>
        <w:pStyle w:val="72"/>
        <w:spacing w:line="360" w:lineRule="auto"/>
        <w:jc w:val="both"/>
        <w:rPr>
          <w:rFonts w:hint="eastAsia" w:ascii="宋体" w:hAnsi="宋体" w:eastAsia="宋体" w:cs="宋体"/>
          <w:b/>
          <w:sz w:val="28"/>
          <w:szCs w:val="28"/>
        </w:rPr>
      </w:pPr>
    </w:p>
    <w:p>
      <w:pPr>
        <w:pStyle w:val="72"/>
        <w:spacing w:line="360" w:lineRule="auto"/>
        <w:jc w:val="both"/>
        <w:rPr>
          <w:rFonts w:hint="eastAsia" w:ascii="宋体" w:hAnsi="宋体" w:eastAsia="宋体" w:cs="宋体"/>
          <w:b/>
          <w:sz w:val="28"/>
          <w:szCs w:val="28"/>
        </w:rPr>
      </w:pPr>
    </w:p>
    <w:p>
      <w:pPr>
        <w:pStyle w:val="72"/>
        <w:spacing w:line="360" w:lineRule="auto"/>
        <w:jc w:val="both"/>
        <w:rPr>
          <w:rFonts w:hint="eastAsia" w:ascii="宋体" w:hAnsi="宋体" w:eastAsia="宋体" w:cs="宋体"/>
          <w:b/>
          <w:sz w:val="28"/>
          <w:szCs w:val="28"/>
        </w:rPr>
      </w:pPr>
    </w:p>
    <w:p>
      <w:pPr>
        <w:pStyle w:val="72"/>
        <w:spacing w:line="360" w:lineRule="auto"/>
        <w:jc w:val="both"/>
        <w:rPr>
          <w:rFonts w:hint="eastAsia" w:ascii="宋体" w:hAnsi="宋体" w:eastAsia="宋体" w:cs="宋体"/>
          <w:b/>
          <w:sz w:val="28"/>
          <w:szCs w:val="28"/>
        </w:rPr>
      </w:pPr>
    </w:p>
    <w:p>
      <w:pPr>
        <w:pStyle w:val="72"/>
        <w:spacing w:line="360" w:lineRule="auto"/>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⑥服务方案（如有）</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⑦</w:t>
      </w:r>
      <w:r>
        <w:rPr>
          <w:rFonts w:hint="eastAsia" w:ascii="宋体" w:hAnsi="宋体" w:eastAsia="宋体" w:cs="宋体"/>
          <w:b/>
          <w:bCs/>
          <w:spacing w:val="10"/>
          <w:kern w:val="0"/>
          <w:sz w:val="28"/>
          <w:szCs w:val="28"/>
          <w:lang w:val="en-US" w:eastAsia="zh-CN" w:bidi="ar-SA"/>
        </w:rPr>
        <w:t>售后服务承诺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⑧</w:t>
      </w:r>
      <w:r>
        <w:rPr>
          <w:rFonts w:hint="eastAsia" w:ascii="宋体" w:hAnsi="宋体" w:eastAsia="宋体" w:cs="宋体"/>
          <w:b/>
          <w:bCs/>
          <w:spacing w:val="10"/>
          <w:kern w:val="0"/>
          <w:sz w:val="28"/>
          <w:szCs w:val="28"/>
          <w:lang w:val="en-US" w:eastAsia="zh-CN" w:bidi="ar-SA"/>
        </w:rPr>
        <w:t>近三年同类项目汇总及合同关键页复印件</w:t>
      </w:r>
    </w:p>
    <w:p>
      <w:pPr>
        <w:pStyle w:val="72"/>
        <w:spacing w:line="360" w:lineRule="auto"/>
        <w:ind w:firstLine="900" w:firstLineChars="300"/>
        <w:jc w:val="both"/>
        <w:rPr>
          <w:rFonts w:hint="eastAsia" w:ascii="宋体" w:hAnsi="宋体" w:eastAsia="宋体" w:cs="宋体"/>
          <w:b/>
          <w:sz w:val="28"/>
          <w:szCs w:val="28"/>
        </w:rPr>
      </w:pPr>
    </w:p>
    <w:p>
      <w:pPr>
        <w:pStyle w:val="72"/>
        <w:spacing w:line="360" w:lineRule="auto"/>
        <w:ind w:firstLine="900" w:firstLineChars="300"/>
        <w:jc w:val="both"/>
        <w:rPr>
          <w:rFonts w:hint="eastAsia" w:ascii="宋体" w:hAnsi="宋体" w:eastAsia="宋体" w:cs="宋体"/>
          <w:b/>
          <w:sz w:val="28"/>
          <w:szCs w:val="28"/>
        </w:rPr>
      </w:pPr>
    </w:p>
    <w:p>
      <w:pPr>
        <w:pStyle w:val="72"/>
        <w:spacing w:line="360" w:lineRule="auto"/>
        <w:ind w:firstLine="900" w:firstLineChars="300"/>
        <w:jc w:val="both"/>
        <w:rPr>
          <w:rFonts w:hint="eastAsia" w:ascii="宋体" w:hAnsi="宋体" w:eastAsia="宋体" w:cs="宋体"/>
          <w:b/>
          <w:sz w:val="28"/>
          <w:szCs w:val="28"/>
          <w:lang w:eastAsia="zh-CN"/>
        </w:rPr>
      </w:pPr>
      <w:r>
        <w:rPr>
          <w:rFonts w:hint="eastAsia" w:ascii="宋体" w:hAnsi="宋体" w:eastAsia="宋体" w:cs="宋体"/>
          <w:b/>
          <w:sz w:val="28"/>
          <w:szCs w:val="28"/>
        </w:rPr>
        <w:t>用户名单</w:t>
      </w:r>
      <w:r>
        <w:rPr>
          <w:rFonts w:hint="eastAsia" w:ascii="宋体" w:hAnsi="宋体" w:eastAsia="宋体" w:cs="宋体"/>
          <w:b/>
          <w:sz w:val="28"/>
          <w:szCs w:val="28"/>
          <w:lang w:eastAsia="zh-CN"/>
        </w:rPr>
        <w:t>（填写汇总表并附相关合同</w:t>
      </w:r>
      <w:r>
        <w:rPr>
          <w:rFonts w:hint="eastAsia" w:ascii="宋体" w:hAnsi="宋体" w:eastAsia="宋体" w:cs="宋体"/>
          <w:b/>
          <w:bCs/>
          <w:spacing w:val="10"/>
          <w:kern w:val="0"/>
          <w:sz w:val="28"/>
          <w:szCs w:val="28"/>
          <w:lang w:val="en-US" w:eastAsia="zh-CN" w:bidi="ar-SA"/>
        </w:rPr>
        <w:t>关键页</w:t>
      </w:r>
      <w:r>
        <w:rPr>
          <w:rFonts w:hint="eastAsia" w:ascii="宋体" w:hAnsi="宋体" w:eastAsia="宋体" w:cs="宋体"/>
          <w:b/>
          <w:sz w:val="28"/>
          <w:szCs w:val="28"/>
          <w:lang w:eastAsia="zh-CN"/>
        </w:rPr>
        <w:t>复印件）</w:t>
      </w:r>
    </w:p>
    <w:tbl>
      <w:tblPr>
        <w:tblStyle w:val="44"/>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875"/>
        <w:gridCol w:w="2431"/>
        <w:gridCol w:w="198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6" w:type="dxa"/>
            <w:noWrap w:val="0"/>
            <w:vAlign w:val="top"/>
          </w:tcPr>
          <w:p>
            <w:pPr>
              <w:pStyle w:val="72"/>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序号</w:t>
            </w:r>
          </w:p>
        </w:tc>
        <w:tc>
          <w:tcPr>
            <w:tcW w:w="2875" w:type="dxa"/>
            <w:noWrap w:val="0"/>
            <w:vAlign w:val="top"/>
          </w:tcPr>
          <w:p>
            <w:pPr>
              <w:pStyle w:val="72"/>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购</w:t>
            </w:r>
            <w:r>
              <w:rPr>
                <w:rFonts w:hint="eastAsia" w:ascii="宋体" w:hAnsi="宋体" w:eastAsia="宋体" w:cs="宋体"/>
                <w:b w:val="0"/>
                <w:bCs w:val="0"/>
                <w:sz w:val="28"/>
                <w:szCs w:val="28"/>
                <w:lang w:eastAsia="zh-CN"/>
              </w:rPr>
              <w:t>买</w:t>
            </w:r>
            <w:r>
              <w:rPr>
                <w:rFonts w:hint="eastAsia" w:ascii="宋体" w:hAnsi="宋体" w:eastAsia="宋体" w:cs="宋体"/>
                <w:b w:val="0"/>
                <w:bCs w:val="0"/>
                <w:sz w:val="28"/>
                <w:szCs w:val="28"/>
              </w:rPr>
              <w:t>单位名称</w:t>
            </w:r>
          </w:p>
        </w:tc>
        <w:tc>
          <w:tcPr>
            <w:tcW w:w="2431" w:type="dxa"/>
            <w:noWrap w:val="0"/>
            <w:vAlign w:val="top"/>
          </w:tcPr>
          <w:p>
            <w:pPr>
              <w:pStyle w:val="72"/>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服务项目</w:t>
            </w:r>
          </w:p>
        </w:tc>
        <w:tc>
          <w:tcPr>
            <w:tcW w:w="1988" w:type="dxa"/>
            <w:noWrap w:val="0"/>
            <w:vAlign w:val="top"/>
          </w:tcPr>
          <w:p>
            <w:pPr>
              <w:pStyle w:val="72"/>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服务</w:t>
            </w:r>
            <w:r>
              <w:rPr>
                <w:rFonts w:hint="eastAsia" w:ascii="宋体" w:hAnsi="宋体" w:eastAsia="宋体" w:cs="宋体"/>
                <w:b w:val="0"/>
                <w:bCs w:val="0"/>
                <w:sz w:val="28"/>
                <w:szCs w:val="28"/>
              </w:rPr>
              <w:t>年月</w:t>
            </w:r>
          </w:p>
        </w:tc>
        <w:tc>
          <w:tcPr>
            <w:tcW w:w="1988" w:type="dxa"/>
            <w:noWrap w:val="0"/>
            <w:vAlign w:val="top"/>
          </w:tcPr>
          <w:p>
            <w:pPr>
              <w:pStyle w:val="72"/>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2"/>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w:t>
            </w:r>
          </w:p>
        </w:tc>
        <w:tc>
          <w:tcPr>
            <w:tcW w:w="2875" w:type="dxa"/>
            <w:noWrap w:val="0"/>
            <w:vAlign w:val="top"/>
          </w:tcPr>
          <w:p>
            <w:pPr>
              <w:pStyle w:val="72"/>
              <w:jc w:val="center"/>
              <w:rPr>
                <w:rFonts w:hint="eastAsia" w:ascii="宋体" w:hAnsi="宋体" w:eastAsia="宋体" w:cs="宋体"/>
                <w:b/>
                <w:sz w:val="28"/>
                <w:szCs w:val="28"/>
              </w:rPr>
            </w:pPr>
          </w:p>
        </w:tc>
        <w:tc>
          <w:tcPr>
            <w:tcW w:w="2431"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2"/>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w:t>
            </w:r>
          </w:p>
        </w:tc>
        <w:tc>
          <w:tcPr>
            <w:tcW w:w="2875" w:type="dxa"/>
            <w:noWrap w:val="0"/>
            <w:vAlign w:val="top"/>
          </w:tcPr>
          <w:p>
            <w:pPr>
              <w:pStyle w:val="72"/>
              <w:jc w:val="center"/>
              <w:rPr>
                <w:rFonts w:hint="eastAsia" w:ascii="宋体" w:hAnsi="宋体" w:eastAsia="宋体" w:cs="宋体"/>
                <w:b/>
                <w:sz w:val="28"/>
                <w:szCs w:val="28"/>
              </w:rPr>
            </w:pPr>
          </w:p>
        </w:tc>
        <w:tc>
          <w:tcPr>
            <w:tcW w:w="2431"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2"/>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w:t>
            </w:r>
          </w:p>
        </w:tc>
        <w:tc>
          <w:tcPr>
            <w:tcW w:w="2875" w:type="dxa"/>
            <w:noWrap w:val="0"/>
            <w:vAlign w:val="top"/>
          </w:tcPr>
          <w:p>
            <w:pPr>
              <w:pStyle w:val="72"/>
              <w:jc w:val="center"/>
              <w:rPr>
                <w:rFonts w:hint="eastAsia" w:ascii="宋体" w:hAnsi="宋体" w:eastAsia="宋体" w:cs="宋体"/>
                <w:b/>
                <w:sz w:val="28"/>
                <w:szCs w:val="28"/>
              </w:rPr>
            </w:pPr>
          </w:p>
        </w:tc>
        <w:tc>
          <w:tcPr>
            <w:tcW w:w="2431"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6" w:type="dxa"/>
            <w:noWrap w:val="0"/>
            <w:vAlign w:val="top"/>
          </w:tcPr>
          <w:p>
            <w:pPr>
              <w:pStyle w:val="72"/>
              <w:jc w:val="center"/>
              <w:rPr>
                <w:rFonts w:hint="eastAsia" w:ascii="宋体" w:hAnsi="宋体" w:eastAsia="宋体" w:cs="宋体"/>
                <w:b/>
                <w:sz w:val="28"/>
                <w:szCs w:val="28"/>
                <w:lang w:val="en-US" w:eastAsia="zh-CN"/>
              </w:rPr>
            </w:pPr>
            <w:r>
              <w:rPr>
                <w:rFonts w:hint="eastAsia" w:ascii="宋体" w:hAnsi="宋体" w:eastAsia="宋体" w:cs="宋体"/>
                <w:b w:val="0"/>
                <w:bCs/>
                <w:sz w:val="28"/>
                <w:szCs w:val="28"/>
              </w:rPr>
              <w:t>…</w:t>
            </w:r>
          </w:p>
        </w:tc>
        <w:tc>
          <w:tcPr>
            <w:tcW w:w="2875" w:type="dxa"/>
            <w:noWrap w:val="0"/>
            <w:vAlign w:val="top"/>
          </w:tcPr>
          <w:p>
            <w:pPr>
              <w:pStyle w:val="72"/>
              <w:jc w:val="center"/>
              <w:rPr>
                <w:rFonts w:hint="eastAsia" w:ascii="宋体" w:hAnsi="宋体" w:eastAsia="宋体" w:cs="宋体"/>
                <w:b/>
                <w:sz w:val="28"/>
                <w:szCs w:val="28"/>
              </w:rPr>
            </w:pPr>
          </w:p>
        </w:tc>
        <w:tc>
          <w:tcPr>
            <w:tcW w:w="2431"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r>
      <w:bookmarkEnd w:id="0"/>
      <w:bookmarkEnd w:id="1"/>
      <w:bookmarkEnd w:id="2"/>
      <w:bookmarkEnd w:id="3"/>
      <w:bookmarkEnd w:id="4"/>
      <w:bookmarkEnd w:id="5"/>
      <w:bookmarkEnd w:id="6"/>
    </w:tbl>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⑨报价人认为需要提交的其他材料</w:t>
      </w: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⑩</w:t>
      </w:r>
      <w:r>
        <w:rPr>
          <w:rFonts w:hint="eastAsia" w:ascii="宋体" w:hAnsi="宋体" w:eastAsia="宋体" w:cs="宋体"/>
          <w:b/>
          <w:sz w:val="28"/>
          <w:szCs w:val="28"/>
          <w:lang w:eastAsia="zh-CN"/>
        </w:rPr>
        <w:t>报价单</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pStyle w:val="2"/>
        <w:rPr>
          <w:rFonts w:hint="eastAsia"/>
          <w:lang w:eastAsia="zh-CN"/>
        </w:rPr>
      </w:pPr>
    </w:p>
    <w:p>
      <w:pPr>
        <w:jc w:val="both"/>
        <w:rPr>
          <w:rFonts w:hint="eastAsia"/>
          <w:color w:val="auto"/>
          <w:sz w:val="28"/>
          <w:szCs w:val="28"/>
          <w:lang w:eastAsia="zh-CN"/>
        </w:rPr>
      </w:pPr>
      <w:r>
        <w:rPr>
          <w:rFonts w:hint="eastAsia" w:ascii="Times New Roman" w:hAnsi="Times New Roman" w:eastAsia="宋体" w:cs="Times New Roman"/>
          <w:color w:val="auto"/>
          <w:sz w:val="28"/>
          <w:szCs w:val="28"/>
        </w:rPr>
        <w:t>项目名称：</w:t>
      </w:r>
      <w:r>
        <w:rPr>
          <w:rFonts w:hint="eastAsia" w:ascii="Times New Roman" w:hAnsi="Times New Roman" w:eastAsia="宋体" w:cs="Times New Roman"/>
          <w:color w:val="auto"/>
          <w:sz w:val="28"/>
          <w:szCs w:val="28"/>
          <w:lang w:eastAsia="zh-CN"/>
        </w:rPr>
        <w:t>院内采购管理信息化服务</w:t>
      </w:r>
    </w:p>
    <w:p>
      <w:pPr>
        <w:widowControl/>
        <w:spacing w:line="480" w:lineRule="exact"/>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pStyle w:val="2"/>
        <w:rPr>
          <w:rFonts w:hint="default" w:eastAsia="宋体"/>
          <w:lang w:val="en-US" w:eastAsia="zh-CN"/>
        </w:rPr>
      </w:pPr>
      <w:r>
        <w:rPr>
          <w:rFonts w:hint="eastAsia"/>
          <w:sz w:val="28"/>
          <w:szCs w:val="28"/>
          <w:lang w:val="en-US" w:eastAsia="zh-CN"/>
        </w:rPr>
        <w:t>以下两种报价均需填报，成交价格仅按其中一种报价</w:t>
      </w:r>
    </w:p>
    <w:p>
      <w:pPr>
        <w:pStyle w:val="3"/>
        <w:numPr>
          <w:ilvl w:val="0"/>
          <w:numId w:val="7"/>
        </w:numPr>
        <w:rPr>
          <w:rFonts w:hint="eastAsia" w:cs="Times New Roman"/>
          <w:color w:val="auto"/>
          <w:sz w:val="28"/>
          <w:szCs w:val="28"/>
          <w:lang w:val="en-US" w:eastAsia="zh-CN"/>
        </w:rPr>
      </w:pPr>
      <w:r>
        <w:rPr>
          <w:rFonts w:hint="eastAsia"/>
          <w:color w:val="auto"/>
          <w:sz w:val="28"/>
          <w:szCs w:val="28"/>
        </w:rPr>
        <w:t>总报价：</w:t>
      </w:r>
    </w:p>
    <w:tbl>
      <w:tblPr>
        <w:tblStyle w:val="44"/>
        <w:tblW w:w="10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6"/>
        <w:gridCol w:w="5747"/>
        <w:gridCol w:w="2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报价内容</w:t>
            </w:r>
          </w:p>
        </w:tc>
        <w:tc>
          <w:tcPr>
            <w:tcW w:w="7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总报价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numPr>
                <w:ilvl w:val="0"/>
                <w:numId w:val="0"/>
              </w:numPr>
              <w:jc w:val="center"/>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采购管理系统</w:t>
            </w:r>
          </w:p>
        </w:tc>
        <w:tc>
          <w:tcPr>
            <w:tcW w:w="5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jc w:val="center"/>
              <w:rPr>
                <w:rFonts w:hint="eastAsia" w:ascii="Times New Roman" w:hAnsi="Times New Roman" w:eastAsia="宋体" w:cs="Times New Roman"/>
                <w:color w:val="auto"/>
                <w:kern w:val="2"/>
                <w:sz w:val="28"/>
                <w:szCs w:val="28"/>
                <w:lang w:val="en-US" w:eastAsia="zh-CN" w:bidi="ar-SA"/>
              </w:rPr>
            </w:pPr>
            <w:r>
              <w:rPr>
                <w:rFonts w:hint="eastAsia"/>
                <w:color w:val="auto"/>
                <w:sz w:val="28"/>
                <w:szCs w:val="28"/>
              </w:rPr>
              <w:t>小写</w:t>
            </w:r>
            <w:r>
              <w:rPr>
                <w:rFonts w:hint="eastAsia"/>
                <w:color w:val="auto"/>
                <w:sz w:val="28"/>
                <w:szCs w:val="28"/>
                <w:u w:val="single"/>
              </w:rPr>
              <w:t xml:space="preserve">           </w:t>
            </w:r>
            <w:r>
              <w:rPr>
                <w:rFonts w:hint="eastAsia"/>
                <w:color w:val="auto"/>
                <w:sz w:val="28"/>
                <w:szCs w:val="28"/>
              </w:rPr>
              <w:t>元（大写：</w:t>
            </w:r>
            <w:r>
              <w:rPr>
                <w:rFonts w:hint="eastAsia"/>
                <w:color w:val="auto"/>
                <w:sz w:val="28"/>
                <w:szCs w:val="28"/>
                <w:u w:val="single"/>
              </w:rPr>
              <w:t xml:space="preserve">           </w:t>
            </w:r>
            <w:r>
              <w:rPr>
                <w:rFonts w:hint="eastAsia"/>
                <w:color w:val="auto"/>
                <w:sz w:val="28"/>
                <w:szCs w:val="28"/>
              </w:rPr>
              <w:t>元整）</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jc w:val="center"/>
              <w:rPr>
                <w:rFonts w:hint="default" w:eastAsia="宋体"/>
                <w:color w:val="auto"/>
                <w:sz w:val="28"/>
                <w:szCs w:val="28"/>
                <w:lang w:val="en-US" w:eastAsia="zh-CN"/>
              </w:rPr>
            </w:pPr>
            <w:r>
              <w:rPr>
                <w:rFonts w:hint="eastAsia"/>
                <w:color w:val="auto"/>
                <w:sz w:val="28"/>
                <w:szCs w:val="28"/>
                <w:lang w:val="en-US" w:eastAsia="zh-CN"/>
              </w:rPr>
              <w:t>系统维保</w:t>
            </w:r>
            <w:r>
              <w:rPr>
                <w:rFonts w:hint="eastAsia"/>
                <w:color w:val="auto"/>
                <w:sz w:val="28"/>
                <w:szCs w:val="28"/>
                <w:u w:val="single"/>
                <w:lang w:val="en-US" w:eastAsia="zh-CN"/>
              </w:rPr>
              <w:t xml:space="preserve">    </w:t>
            </w:r>
            <w:r>
              <w:rPr>
                <w:rFonts w:hint="eastAsia"/>
                <w:color w:val="auto"/>
                <w:sz w:val="28"/>
                <w:szCs w:val="28"/>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0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numPr>
                <w:ilvl w:val="0"/>
                <w:numId w:val="0"/>
              </w:numPr>
              <w:jc w:val="center"/>
              <w:rPr>
                <w:rFonts w:hint="eastAsia" w:cs="Times New Roman"/>
                <w:color w:val="auto"/>
                <w:kern w:val="2"/>
                <w:sz w:val="28"/>
                <w:szCs w:val="28"/>
                <w:lang w:val="en-US" w:eastAsia="zh-CN" w:bidi="ar-SA"/>
              </w:rPr>
            </w:pPr>
            <w:r>
              <w:rPr>
                <w:rFonts w:hint="eastAsia" w:cs="Times New Roman"/>
                <w:color w:val="auto"/>
                <w:kern w:val="2"/>
                <w:sz w:val="24"/>
                <w:szCs w:val="24"/>
                <w:lang w:val="en-US" w:eastAsia="zh-CN" w:bidi="ar-SA"/>
              </w:rPr>
              <w:t>备注：以上价格为包干价，已含系统维保费用</w:t>
            </w:r>
          </w:p>
        </w:tc>
      </w:tr>
    </w:tbl>
    <w:p>
      <w:pPr>
        <w:pStyle w:val="3"/>
        <w:numPr>
          <w:ilvl w:val="0"/>
          <w:numId w:val="0"/>
        </w:numPr>
        <w:rPr>
          <w:rFonts w:hint="default" w:cs="Times New Roman"/>
          <w:color w:val="auto"/>
          <w:sz w:val="28"/>
          <w:szCs w:val="28"/>
          <w:lang w:val="en-US" w:eastAsia="zh-CN"/>
        </w:rPr>
      </w:pPr>
    </w:p>
    <w:p>
      <w:pPr>
        <w:pStyle w:val="3"/>
        <w:numPr>
          <w:ilvl w:val="0"/>
          <w:numId w:val="7"/>
        </w:numPr>
        <w:rPr>
          <w:rFonts w:hint="default"/>
          <w:color w:val="auto"/>
          <w:sz w:val="28"/>
          <w:szCs w:val="28"/>
          <w:lang w:val="en-US" w:eastAsia="zh-CN"/>
        </w:rPr>
      </w:pPr>
      <w:r>
        <w:rPr>
          <w:rFonts w:hint="eastAsia"/>
          <w:color w:val="auto"/>
          <w:sz w:val="28"/>
          <w:szCs w:val="28"/>
          <w:lang w:val="en-US" w:eastAsia="zh-CN"/>
        </w:rPr>
        <w:t>收取成交/中标供应商</w:t>
      </w:r>
      <w:r>
        <w:rPr>
          <w:rFonts w:hint="eastAsia"/>
          <w:color w:val="auto"/>
          <w:sz w:val="28"/>
          <w:szCs w:val="28"/>
          <w:lang w:val="en-US" w:eastAsia="zh-CN"/>
        </w:rPr>
        <w:t>中标服务费</w:t>
      </w:r>
      <w:r>
        <w:rPr>
          <w:rFonts w:hint="eastAsia"/>
          <w:color w:val="auto"/>
          <w:sz w:val="28"/>
          <w:szCs w:val="28"/>
          <w:u w:val="single"/>
          <w:lang w:val="en-US" w:eastAsia="zh-CN"/>
        </w:rPr>
        <w:t xml:space="preserve">        </w:t>
      </w:r>
      <w:r>
        <w:rPr>
          <w:rFonts w:hint="eastAsia"/>
          <w:color w:val="auto"/>
          <w:sz w:val="28"/>
          <w:szCs w:val="28"/>
          <w:lang w:val="en-US" w:eastAsia="zh-CN"/>
        </w:rPr>
        <w:t>%收取；</w:t>
      </w:r>
    </w:p>
    <w:p>
      <w:pPr>
        <w:pStyle w:val="3"/>
        <w:numPr>
          <w:ilvl w:val="0"/>
          <w:numId w:val="0"/>
        </w:numPr>
        <w:rPr>
          <w:rFonts w:hint="default"/>
          <w:color w:val="auto"/>
          <w:sz w:val="28"/>
          <w:szCs w:val="28"/>
          <w:lang w:val="en-US" w:eastAsia="zh-CN"/>
        </w:rPr>
      </w:pPr>
    </w:p>
    <w:p>
      <w:pPr>
        <w:pStyle w:val="3"/>
        <w:numPr>
          <w:ilvl w:val="0"/>
          <w:numId w:val="7"/>
        </w:numPr>
        <w:rPr>
          <w:rFonts w:hint="default"/>
          <w:color w:val="auto"/>
          <w:sz w:val="28"/>
          <w:szCs w:val="28"/>
          <w:u w:val="none"/>
          <w:lang w:val="en-US" w:eastAsia="zh-CN"/>
        </w:rPr>
      </w:pPr>
      <w:r>
        <w:rPr>
          <w:rFonts w:hint="eastAsia"/>
          <w:color w:val="auto"/>
          <w:sz w:val="28"/>
          <w:szCs w:val="28"/>
          <w:u w:val="none"/>
          <w:lang w:val="en-US" w:eastAsia="zh-CN"/>
        </w:rPr>
        <w:t>增值服务（如有）：</w:t>
      </w:r>
    </w:p>
    <w:p>
      <w:pPr>
        <w:pStyle w:val="2"/>
        <w:rPr>
          <w:rFonts w:hint="eastAsia" w:ascii="宋体" w:hAnsi="宋体" w:eastAsia="宋体" w:cs="宋体"/>
          <w:b/>
          <w:color w:val="auto"/>
          <w:sz w:val="28"/>
          <w:szCs w:val="28"/>
          <w:lang w:val="en-US" w:eastAsia="zh-CN"/>
        </w:rPr>
      </w:pPr>
      <w:bookmarkStart w:id="7" w:name="_GoBack"/>
      <w:bookmarkEnd w:id="7"/>
    </w:p>
    <w:p>
      <w:pPr>
        <w:pStyle w:val="2"/>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val="en-US" w:eastAsia="zh-CN"/>
        </w:rPr>
        <w:t>3.2</w:t>
      </w:r>
      <w:r>
        <w:rPr>
          <w:rFonts w:hint="eastAsia" w:ascii="宋体" w:hAnsi="宋体" w:eastAsia="宋体" w:cs="宋体"/>
          <w:b/>
          <w:color w:val="auto"/>
          <w:sz w:val="28"/>
          <w:szCs w:val="28"/>
          <w:lang w:eastAsia="zh-CN"/>
        </w:rPr>
        <w:t>合同</w:t>
      </w:r>
      <w:r>
        <w:rPr>
          <w:rFonts w:hint="eastAsia" w:ascii="宋体" w:hAnsi="宋体" w:eastAsia="宋体" w:cs="宋体"/>
          <w:b/>
          <w:color w:val="auto"/>
          <w:sz w:val="28"/>
          <w:szCs w:val="28"/>
        </w:rPr>
        <w:t>格式</w:t>
      </w:r>
      <w:r>
        <w:rPr>
          <w:rFonts w:hint="eastAsia" w:ascii="宋体" w:hAnsi="宋体" w:eastAsia="宋体" w:cs="宋体"/>
          <w:b/>
          <w:color w:val="auto"/>
          <w:sz w:val="28"/>
          <w:szCs w:val="28"/>
          <w:lang w:eastAsia="zh-CN"/>
        </w:rPr>
        <w:t>（合同模板仅做参考，根据实际情况调整）</w:t>
      </w:r>
    </w:p>
    <w:p>
      <w:pPr>
        <w:jc w:val="left"/>
        <w:rPr>
          <w:rFonts w:hint="eastAsia" w:ascii="仿宋_GB2312" w:hAnsi="仿宋" w:eastAsia="仿宋_GB2312"/>
          <w:b/>
          <w:color w:val="auto"/>
          <w:kern w:val="0"/>
          <w:sz w:val="28"/>
          <w:szCs w:val="28"/>
        </w:rPr>
      </w:pPr>
    </w:p>
    <w:p>
      <w:pPr>
        <w:jc w:val="center"/>
        <w:rPr>
          <w:rFonts w:hint="eastAsia" w:ascii="黑体" w:eastAsia="黑体"/>
          <w:b/>
          <w:sz w:val="52"/>
          <w:szCs w:val="52"/>
        </w:rPr>
      </w:pPr>
      <w:r>
        <w:rPr>
          <w:rFonts w:hint="eastAsia" w:ascii="仿宋" w:hAnsi="仿宋" w:eastAsia="仿宋" w:cs="Times New Roman"/>
          <w:color w:val="FF0000"/>
          <w:kern w:val="2"/>
          <w:sz w:val="32"/>
          <w:szCs w:val="32"/>
          <w:lang w:val="en-US" w:eastAsia="zh-CN" w:bidi="ar-SA"/>
        </w:rPr>
        <w:t xml:space="preserve">   </w:t>
      </w:r>
      <w:r>
        <w:rPr>
          <w:rFonts w:hint="eastAsia"/>
          <w:color w:val="FF0000"/>
          <w:lang w:val="en-US" w:eastAsia="zh-CN"/>
        </w:rPr>
        <w:t xml:space="preserve">  </w:t>
      </w:r>
      <w:r>
        <w:rPr>
          <w:rFonts w:hint="eastAsia" w:ascii="仿宋" w:hAnsi="仿宋" w:eastAsia="仿宋" w:cs="Times New Roman"/>
          <w:color w:val="FF0000"/>
          <w:kern w:val="2"/>
          <w:sz w:val="32"/>
          <w:szCs w:val="32"/>
          <w:lang w:val="en-US" w:eastAsia="zh-CN" w:bidi="ar-SA"/>
        </w:rPr>
        <w:t xml:space="preserve">   </w:t>
      </w:r>
      <w:r>
        <w:rPr>
          <w:rFonts w:hint="eastAsia" w:ascii="黑体" w:eastAsia="黑体"/>
          <w:b/>
          <w:sz w:val="52"/>
          <w:szCs w:val="52"/>
        </w:rPr>
        <w:t>南方医科大学第三附属医院</w:t>
      </w:r>
    </w:p>
    <w:p>
      <w:pPr>
        <w:jc w:val="center"/>
        <w:rPr>
          <w:rFonts w:hint="eastAsia" w:ascii="黑体" w:eastAsia="黑体"/>
          <w:b/>
          <w:sz w:val="52"/>
          <w:szCs w:val="52"/>
        </w:rPr>
      </w:pPr>
      <w:r>
        <w:rPr>
          <w:rFonts w:hint="eastAsia" w:ascii="黑体" w:eastAsia="黑体"/>
          <w:b/>
          <w:sz w:val="52"/>
          <w:szCs w:val="52"/>
        </w:rPr>
        <w:t>服务类项目通用合同</w:t>
      </w:r>
    </w:p>
    <w:p>
      <w:pPr>
        <w:jc w:val="center"/>
        <w:rPr>
          <w:rFonts w:hint="eastAsia" w:ascii="黑体" w:eastAsia="黑体"/>
          <w:b/>
          <w:sz w:val="36"/>
          <w:szCs w:val="36"/>
        </w:rPr>
      </w:pPr>
      <w:permStart w:id="0" w:edGrp="everyone"/>
    </w:p>
    <w:p>
      <w:pPr>
        <w:jc w:val="center"/>
        <w:rPr>
          <w:rFonts w:hint="eastAsia" w:ascii="黑体" w:eastAsia="黑体"/>
          <w:b/>
          <w:sz w:val="36"/>
          <w:szCs w:val="36"/>
        </w:rPr>
      </w:pPr>
    </w:p>
    <w:p>
      <w:pPr>
        <w:jc w:val="center"/>
        <w:rPr>
          <w:rFonts w:hint="eastAsia" w:ascii="黑体" w:eastAsia="黑体"/>
          <w:b/>
          <w:sz w:val="36"/>
          <w:szCs w:val="36"/>
        </w:rPr>
      </w:pPr>
      <w:r>
        <w:rPr>
          <w:rFonts w:hint="eastAsia" w:ascii="黑体" w:eastAsia="黑体"/>
          <w:b/>
          <w:sz w:val="36"/>
          <w:szCs w:val="36"/>
        </w:rPr>
        <w:t>服</w:t>
      </w:r>
    </w:p>
    <w:p>
      <w:pPr>
        <w:jc w:val="center"/>
        <w:rPr>
          <w:rFonts w:hint="eastAsia" w:ascii="黑体" w:eastAsia="黑体"/>
          <w:b/>
          <w:sz w:val="36"/>
          <w:szCs w:val="36"/>
        </w:rPr>
      </w:pPr>
      <w:r>
        <w:rPr>
          <w:rFonts w:hint="eastAsia" w:ascii="黑体" w:eastAsia="黑体"/>
          <w:b/>
          <w:sz w:val="36"/>
          <w:szCs w:val="36"/>
        </w:rPr>
        <w:t>务</w:t>
      </w:r>
    </w:p>
    <w:p>
      <w:pPr>
        <w:jc w:val="center"/>
        <w:rPr>
          <w:rFonts w:hint="eastAsia" w:ascii="黑体" w:eastAsia="黑体"/>
          <w:b/>
          <w:sz w:val="36"/>
          <w:szCs w:val="36"/>
        </w:rPr>
      </w:pPr>
      <w:r>
        <w:rPr>
          <w:rFonts w:hint="eastAsia" w:ascii="黑体" w:eastAsia="黑体"/>
          <w:b/>
          <w:sz w:val="36"/>
          <w:szCs w:val="36"/>
        </w:rPr>
        <w:t>项</w:t>
      </w:r>
    </w:p>
    <w:p>
      <w:pPr>
        <w:jc w:val="center"/>
        <w:rPr>
          <w:rFonts w:hint="eastAsia" w:ascii="黑体" w:eastAsia="黑体"/>
          <w:b/>
          <w:sz w:val="36"/>
          <w:szCs w:val="36"/>
        </w:rPr>
      </w:pPr>
      <w:r>
        <w:rPr>
          <w:rFonts w:hint="eastAsia" w:ascii="黑体" w:eastAsia="黑体"/>
          <w:b/>
          <w:sz w:val="36"/>
          <w:szCs w:val="36"/>
        </w:rPr>
        <w:t>目</w:t>
      </w:r>
    </w:p>
    <w:p>
      <w:pPr>
        <w:jc w:val="center"/>
        <w:rPr>
          <w:rFonts w:hint="eastAsia" w:ascii="黑体" w:eastAsia="黑体"/>
          <w:b/>
          <w:sz w:val="36"/>
          <w:szCs w:val="36"/>
        </w:rPr>
      </w:pPr>
      <w:r>
        <w:rPr>
          <w:rFonts w:hint="eastAsia" w:ascii="黑体" w:eastAsia="黑体"/>
          <w:b/>
          <w:sz w:val="36"/>
          <w:szCs w:val="36"/>
        </w:rPr>
        <w:t xml:space="preserve">名 </w:t>
      </w:r>
    </w:p>
    <w:p>
      <w:pPr>
        <w:jc w:val="center"/>
        <w:rPr>
          <w:rFonts w:hint="eastAsia" w:ascii="黑体" w:eastAsia="黑体"/>
          <w:b/>
          <w:sz w:val="36"/>
          <w:szCs w:val="36"/>
        </w:rPr>
      </w:pPr>
      <w:r>
        <w:rPr>
          <w:rFonts w:hint="eastAsia" w:ascii="黑体" w:eastAsia="黑体"/>
          <w:b/>
          <w:sz w:val="36"/>
          <w:szCs w:val="36"/>
        </w:rPr>
        <w:t>称</w:t>
      </w:r>
      <w:permEnd w:id="0"/>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highlight w:val="none"/>
        </w:rPr>
      </w:pPr>
    </w:p>
    <w:p>
      <w:pPr>
        <w:jc w:val="center"/>
        <w:rPr>
          <w:rFonts w:hint="eastAsia" w:ascii="黑体" w:eastAsia="黑体"/>
          <w:b/>
          <w:sz w:val="36"/>
          <w:szCs w:val="36"/>
          <w:highlight w:val="none"/>
        </w:rPr>
      </w:pPr>
    </w:p>
    <w:p>
      <w:pPr>
        <w:jc w:val="center"/>
        <w:rPr>
          <w:rFonts w:hint="eastAsia" w:ascii="黑体" w:eastAsia="黑体"/>
          <w:b/>
          <w:sz w:val="36"/>
          <w:szCs w:val="36"/>
          <w:highlight w:val="none"/>
        </w:rPr>
      </w:pPr>
    </w:p>
    <w:p>
      <w:pPr>
        <w:jc w:val="center"/>
        <w:rPr>
          <w:rFonts w:hint="eastAsia" w:ascii="黑体" w:eastAsia="黑体"/>
          <w:b/>
          <w:sz w:val="36"/>
          <w:szCs w:val="36"/>
          <w:highlight w:val="none"/>
        </w:rPr>
      </w:pPr>
    </w:p>
    <w:p>
      <w:pPr>
        <w:jc w:val="center"/>
        <w:rPr>
          <w:rFonts w:hint="eastAsia" w:ascii="黑体" w:eastAsia="黑体"/>
          <w:b/>
          <w:sz w:val="18"/>
          <w:szCs w:val="18"/>
          <w:highlight w:val="none"/>
        </w:rPr>
      </w:pPr>
      <w:r>
        <w:rPr>
          <w:rFonts w:hint="eastAsia" w:ascii="黑体" w:eastAsia="黑体"/>
          <w:b/>
          <w:sz w:val="36"/>
          <w:szCs w:val="36"/>
          <w:highlight w:val="none"/>
        </w:rPr>
        <w:t>服务类合同</w:t>
      </w:r>
    </w:p>
    <w:p>
      <w:pPr>
        <w:rPr>
          <w:rFonts w:hint="eastAsia" w:ascii="黑体" w:eastAsia="黑体"/>
          <w:highlight w:val="none"/>
        </w:rPr>
      </w:pPr>
    </w:p>
    <w:p>
      <w:pPr>
        <w:rPr>
          <w:rFonts w:hint="eastAsia" w:ascii="黑体" w:hAnsi="黑体" w:eastAsia="黑体" w:cs="黑体"/>
          <w:b/>
          <w:szCs w:val="21"/>
          <w:highlight w:val="none"/>
        </w:rPr>
      </w:pPr>
      <w:r>
        <w:rPr>
          <w:rFonts w:hint="eastAsia" w:ascii="黑体" w:hAnsi="黑体" w:eastAsia="黑体" w:cs="黑体"/>
          <w:b/>
          <w:szCs w:val="21"/>
          <w:highlight w:val="none"/>
        </w:rPr>
        <w:t xml:space="preserve">合同编号： </w:t>
      </w:r>
    </w:p>
    <w:p>
      <w:pPr>
        <w:rPr>
          <w:rFonts w:hint="eastAsia" w:ascii="黑体" w:hAnsi="黑体" w:eastAsia="黑体" w:cs="黑体"/>
          <w:b/>
          <w:szCs w:val="21"/>
          <w:highlight w:val="none"/>
        </w:rPr>
      </w:pPr>
    </w:p>
    <w:p>
      <w:pPr>
        <w:rPr>
          <w:rFonts w:hint="eastAsia" w:ascii="黑体" w:hAnsi="黑体" w:eastAsia="黑体" w:cs="黑体"/>
          <w:b/>
          <w:szCs w:val="21"/>
          <w:highlight w:val="none"/>
        </w:rPr>
      </w:pPr>
      <w:r>
        <w:rPr>
          <w:rFonts w:hint="eastAsia" w:ascii="黑体" w:hAnsi="黑体" w:eastAsia="黑体" w:cs="黑体"/>
          <w:b/>
          <w:szCs w:val="21"/>
          <w:highlight w:val="none"/>
        </w:rPr>
        <w:t>甲方：</w:t>
      </w:r>
      <w:r>
        <w:rPr>
          <w:rFonts w:hint="eastAsia" w:ascii="黑体" w:hAnsi="黑体" w:eastAsia="黑体" w:cs="黑体"/>
          <w:szCs w:val="21"/>
          <w:highlight w:val="none"/>
        </w:rPr>
        <w:t>南方医科大学第三附属医院</w:t>
      </w:r>
    </w:p>
    <w:p>
      <w:pPr>
        <w:spacing w:line="480" w:lineRule="auto"/>
        <w:rPr>
          <w:rFonts w:hint="eastAsia" w:ascii="黑体" w:hAnsi="黑体" w:eastAsia="黑体" w:cs="黑体"/>
          <w:b/>
          <w:szCs w:val="21"/>
          <w:highlight w:val="none"/>
        </w:rPr>
      </w:pPr>
      <w:r>
        <w:rPr>
          <w:rFonts w:hint="eastAsia" w:ascii="黑体" w:hAnsi="黑体" w:eastAsia="黑体" w:cs="黑体"/>
          <w:b/>
          <w:szCs w:val="21"/>
          <w:highlight w:val="none"/>
        </w:rPr>
        <w:t>乙方：</w:t>
      </w:r>
      <w:permStart w:id="1" w:edGrp="everyone"/>
      <w:r>
        <w:rPr>
          <w:rFonts w:hint="eastAsia" w:ascii="黑体" w:hAnsi="黑体" w:eastAsia="黑体" w:cs="黑体"/>
          <w:b/>
          <w:szCs w:val="21"/>
          <w:highlight w:val="none"/>
        </w:rPr>
        <w:t xml:space="preserve"> </w:t>
      </w:r>
    </w:p>
    <w:permEnd w:id="1"/>
    <w:p>
      <w:pPr>
        <w:ind w:firstLine="420" w:firstLineChars="200"/>
        <w:rPr>
          <w:rFonts w:hint="eastAsia" w:ascii="黑体" w:hAnsi="黑体" w:eastAsia="黑体" w:cs="黑体"/>
          <w:b/>
          <w:szCs w:val="21"/>
          <w:highlight w:val="none"/>
        </w:rPr>
      </w:pPr>
      <w:r>
        <w:rPr>
          <w:rFonts w:hint="eastAsia" w:ascii="黑体" w:hAnsi="黑体" w:eastAsia="黑体" w:cs="黑体"/>
          <w:b/>
          <w:szCs w:val="21"/>
          <w:highlight w:val="none"/>
        </w:rPr>
        <w:t>根据《中华人民共和国民法典》及相关法律、法规，在双方平等、自愿、协商一致的基础上，订立本合同，供双方共同遵守：</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一、服务范围</w:t>
      </w:r>
      <w:r>
        <w:rPr>
          <w:rFonts w:hint="eastAsia" w:ascii="黑体" w:hAnsi="黑体" w:eastAsia="黑体" w:cs="黑体"/>
          <w:b/>
          <w:bCs/>
          <w:color w:val="FF0000"/>
          <w:kern w:val="0"/>
          <w:szCs w:val="21"/>
          <w:highlight w:val="none"/>
        </w:rPr>
        <w:t>（根据项目具体情况填写）</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54"/>
        <w:gridCol w:w="2771"/>
        <w:gridCol w:w="1113"/>
        <w:gridCol w:w="750"/>
        <w:gridCol w:w="733"/>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6"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序号</w:t>
            </w:r>
          </w:p>
        </w:tc>
        <w:tc>
          <w:tcPr>
            <w:tcW w:w="1454"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名称</w:t>
            </w:r>
          </w:p>
        </w:tc>
        <w:tc>
          <w:tcPr>
            <w:tcW w:w="2771"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服务内容、要求</w:t>
            </w:r>
          </w:p>
        </w:tc>
        <w:tc>
          <w:tcPr>
            <w:tcW w:w="1113"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p>
        </w:tc>
        <w:tc>
          <w:tcPr>
            <w:tcW w:w="750"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数量</w:t>
            </w:r>
          </w:p>
        </w:tc>
        <w:tc>
          <w:tcPr>
            <w:tcW w:w="733"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服务期限</w:t>
            </w:r>
          </w:p>
        </w:tc>
        <w:tc>
          <w:tcPr>
            <w:tcW w:w="2247"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6" w:type="dxa"/>
            <w:noWrap/>
            <w:vAlign w:val="center"/>
          </w:tcPr>
          <w:p>
            <w:pPr>
              <w:spacing w:line="360" w:lineRule="auto"/>
              <w:ind w:firstLine="420" w:firstLineChars="200"/>
              <w:rPr>
                <w:rFonts w:hint="eastAsia" w:ascii="黑体" w:hAnsi="黑体" w:eastAsia="黑体" w:cs="黑体"/>
                <w:color w:val="0000FF"/>
                <w:szCs w:val="21"/>
                <w:highlight w:val="none"/>
              </w:rPr>
            </w:pPr>
            <w:r>
              <w:rPr>
                <w:rFonts w:hint="eastAsia" w:ascii="黑体" w:hAnsi="黑体" w:eastAsia="黑体" w:cs="黑体"/>
                <w:color w:val="0000FF"/>
                <w:szCs w:val="21"/>
                <w:highlight w:val="none"/>
              </w:rPr>
              <w:t>1</w:t>
            </w:r>
          </w:p>
        </w:tc>
        <w:tc>
          <w:tcPr>
            <w:tcW w:w="1454"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771"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1113" w:type="dxa"/>
            <w:noWrap/>
            <w:vAlign w:val="center"/>
          </w:tcPr>
          <w:p>
            <w:pPr>
              <w:spacing w:line="360" w:lineRule="auto"/>
              <w:rPr>
                <w:rFonts w:hint="eastAsia" w:ascii="黑体" w:hAnsi="黑体" w:eastAsia="黑体" w:cs="黑体"/>
                <w:color w:val="0000FF"/>
                <w:szCs w:val="21"/>
                <w:highlight w:val="none"/>
              </w:rPr>
            </w:pPr>
          </w:p>
        </w:tc>
        <w:tc>
          <w:tcPr>
            <w:tcW w:w="750"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733"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247" w:type="dxa"/>
            <w:vMerge w:val="restart"/>
            <w:noWrap/>
            <w:vAlign w:val="center"/>
          </w:tcPr>
          <w:p>
            <w:pPr>
              <w:spacing w:line="360" w:lineRule="auto"/>
              <w:rPr>
                <w:rFonts w:hint="eastAsia" w:ascii="黑体" w:hAnsi="黑体" w:eastAsia="黑体" w:cs="黑体"/>
                <w:color w:val="0000FF"/>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6" w:type="dxa"/>
            <w:noWrap/>
            <w:vAlign w:val="center"/>
          </w:tcPr>
          <w:p>
            <w:pPr>
              <w:spacing w:line="360" w:lineRule="auto"/>
              <w:ind w:firstLine="420" w:firstLineChars="200"/>
              <w:rPr>
                <w:rFonts w:hint="eastAsia" w:ascii="黑体" w:hAnsi="黑体" w:eastAsia="黑体" w:cs="黑体"/>
                <w:color w:val="0000FF"/>
                <w:szCs w:val="21"/>
                <w:highlight w:val="none"/>
              </w:rPr>
            </w:pPr>
            <w:r>
              <w:rPr>
                <w:rFonts w:hint="eastAsia" w:ascii="黑体" w:hAnsi="黑体" w:eastAsia="黑体" w:cs="黑体"/>
                <w:color w:val="0000FF"/>
                <w:szCs w:val="21"/>
                <w:highlight w:val="none"/>
              </w:rPr>
              <w:t>2</w:t>
            </w:r>
          </w:p>
        </w:tc>
        <w:tc>
          <w:tcPr>
            <w:tcW w:w="1454"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771"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1113" w:type="dxa"/>
            <w:noWrap/>
            <w:vAlign w:val="center"/>
          </w:tcPr>
          <w:p>
            <w:pPr>
              <w:spacing w:line="360" w:lineRule="auto"/>
              <w:rPr>
                <w:rFonts w:hint="eastAsia" w:ascii="黑体" w:hAnsi="黑体" w:eastAsia="黑体" w:cs="黑体"/>
                <w:color w:val="0000FF"/>
                <w:szCs w:val="21"/>
                <w:highlight w:val="none"/>
              </w:rPr>
            </w:pPr>
          </w:p>
        </w:tc>
        <w:tc>
          <w:tcPr>
            <w:tcW w:w="750"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733"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247" w:type="dxa"/>
            <w:vMerge w:val="continue"/>
            <w:noWrap/>
            <w:vAlign w:val="center"/>
          </w:tcPr>
          <w:p>
            <w:pPr>
              <w:spacing w:line="360" w:lineRule="auto"/>
              <w:ind w:firstLine="420" w:firstLineChars="200"/>
              <w:rPr>
                <w:rFonts w:hint="eastAsia" w:ascii="黑体" w:hAnsi="黑体" w:eastAsia="黑体" w:cs="黑体"/>
                <w:color w:val="0000FF"/>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6" w:type="dxa"/>
            <w:noWrap/>
            <w:vAlign w:val="center"/>
          </w:tcPr>
          <w:p>
            <w:pPr>
              <w:spacing w:line="360" w:lineRule="auto"/>
              <w:ind w:firstLine="420" w:firstLineChars="200"/>
              <w:rPr>
                <w:rFonts w:hint="eastAsia" w:ascii="黑体" w:hAnsi="黑体" w:eastAsia="黑体" w:cs="黑体"/>
                <w:color w:val="0000FF"/>
                <w:szCs w:val="21"/>
                <w:highlight w:val="none"/>
              </w:rPr>
            </w:pPr>
            <w:r>
              <w:rPr>
                <w:rFonts w:hint="eastAsia" w:ascii="黑体" w:hAnsi="黑体" w:eastAsia="黑体" w:cs="黑体"/>
                <w:color w:val="0000FF"/>
                <w:szCs w:val="21"/>
                <w:highlight w:val="none"/>
              </w:rPr>
              <w:t>3</w:t>
            </w:r>
          </w:p>
        </w:tc>
        <w:tc>
          <w:tcPr>
            <w:tcW w:w="1454" w:type="dxa"/>
            <w:noWrap/>
            <w:vAlign w:val="center"/>
          </w:tcPr>
          <w:p>
            <w:pPr>
              <w:spacing w:line="360" w:lineRule="auto"/>
              <w:rPr>
                <w:rFonts w:hint="eastAsia" w:ascii="黑体" w:hAnsi="黑体" w:eastAsia="黑体" w:cs="黑体"/>
                <w:color w:val="0000FF"/>
                <w:szCs w:val="21"/>
                <w:highlight w:val="none"/>
              </w:rPr>
            </w:pPr>
          </w:p>
        </w:tc>
        <w:tc>
          <w:tcPr>
            <w:tcW w:w="2771" w:type="dxa"/>
            <w:noWrap/>
            <w:vAlign w:val="center"/>
          </w:tcPr>
          <w:p>
            <w:pPr>
              <w:spacing w:line="360" w:lineRule="auto"/>
              <w:rPr>
                <w:rFonts w:hint="eastAsia" w:ascii="黑体" w:hAnsi="黑体" w:eastAsia="黑体" w:cs="黑体"/>
                <w:color w:val="0000FF"/>
                <w:szCs w:val="21"/>
                <w:highlight w:val="none"/>
              </w:rPr>
            </w:pPr>
          </w:p>
        </w:tc>
        <w:tc>
          <w:tcPr>
            <w:tcW w:w="1113" w:type="dxa"/>
            <w:noWrap/>
            <w:vAlign w:val="center"/>
          </w:tcPr>
          <w:p>
            <w:pPr>
              <w:spacing w:line="360" w:lineRule="auto"/>
              <w:rPr>
                <w:rFonts w:hint="eastAsia" w:ascii="黑体" w:hAnsi="黑体" w:eastAsia="黑体" w:cs="黑体"/>
                <w:color w:val="0000FF"/>
                <w:szCs w:val="21"/>
                <w:highlight w:val="none"/>
              </w:rPr>
            </w:pPr>
          </w:p>
        </w:tc>
        <w:tc>
          <w:tcPr>
            <w:tcW w:w="750"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733"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247" w:type="dxa"/>
            <w:noWrap/>
            <w:vAlign w:val="center"/>
          </w:tcPr>
          <w:p>
            <w:pPr>
              <w:spacing w:line="360" w:lineRule="auto"/>
              <w:rPr>
                <w:rFonts w:hint="eastAsia" w:ascii="黑体" w:hAnsi="黑体" w:eastAsia="黑体" w:cs="黑体"/>
                <w:color w:val="0000FF"/>
                <w:szCs w:val="21"/>
                <w:highlight w:val="none"/>
              </w:rPr>
            </w:pPr>
          </w:p>
        </w:tc>
      </w:tr>
    </w:tbl>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二、合同价格</w:t>
      </w:r>
    </w:p>
    <w:tbl>
      <w:tblPr>
        <w:tblStyle w:val="44"/>
        <w:tblW w:w="1000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3705"/>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16" w:type="dxa"/>
            <w:noWrap w:val="0"/>
            <w:vAlign w:val="bottom"/>
          </w:tcPr>
          <w:p>
            <w:pPr>
              <w:spacing w:line="288" w:lineRule="auto"/>
              <w:jc w:val="center"/>
              <w:rPr>
                <w:rFonts w:hint="eastAsia" w:ascii="黑体" w:hAnsi="黑体" w:eastAsia="黑体" w:cs="黑体"/>
                <w:color w:val="000000"/>
                <w:szCs w:val="21"/>
                <w:highlight w:val="none"/>
              </w:rPr>
            </w:pPr>
            <w:r>
              <w:rPr>
                <w:rFonts w:hint="eastAsia" w:ascii="黑体" w:hAnsi="黑体" w:eastAsia="黑体" w:cs="黑体"/>
                <w:color w:val="000000"/>
                <w:szCs w:val="21"/>
                <w:highlight w:val="none"/>
              </w:rPr>
              <w:t>服务期</w:t>
            </w:r>
          </w:p>
        </w:tc>
        <w:tc>
          <w:tcPr>
            <w:tcW w:w="3705" w:type="dxa"/>
            <w:noWrap w:val="0"/>
            <w:vAlign w:val="bottom"/>
          </w:tcPr>
          <w:p>
            <w:pPr>
              <w:spacing w:line="288" w:lineRule="auto"/>
              <w:jc w:val="center"/>
              <w:rPr>
                <w:rFonts w:hint="eastAsia" w:ascii="黑体" w:hAnsi="黑体" w:eastAsia="黑体" w:cs="黑体"/>
                <w:color w:val="000000"/>
                <w:szCs w:val="21"/>
                <w:highlight w:val="none"/>
              </w:rPr>
            </w:pPr>
            <w:r>
              <w:rPr>
                <w:rFonts w:hint="eastAsia" w:ascii="黑体" w:hAnsi="黑体" w:eastAsia="黑体" w:cs="黑体"/>
                <w:color w:val="000000"/>
                <w:szCs w:val="21"/>
                <w:highlight w:val="none"/>
              </w:rPr>
              <w:t>单价(元)</w:t>
            </w:r>
          </w:p>
        </w:tc>
        <w:tc>
          <w:tcPr>
            <w:tcW w:w="3388" w:type="dxa"/>
            <w:noWrap w:val="0"/>
            <w:vAlign w:val="bottom"/>
          </w:tcPr>
          <w:p>
            <w:pPr>
              <w:spacing w:line="288" w:lineRule="auto"/>
              <w:jc w:val="center"/>
              <w:rPr>
                <w:rFonts w:hint="eastAsia" w:ascii="黑体" w:hAnsi="黑体" w:eastAsia="黑体" w:cs="黑体"/>
                <w:color w:val="000000"/>
                <w:szCs w:val="21"/>
                <w:highlight w:val="none"/>
              </w:rPr>
            </w:pPr>
            <w:r>
              <w:rPr>
                <w:rFonts w:hint="eastAsia" w:ascii="黑体" w:hAnsi="黑体" w:eastAsia="黑体" w:cs="黑体"/>
                <w:color w:val="000000"/>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916" w:type="dxa"/>
            <w:noWrap w:val="0"/>
            <w:vAlign w:val="center"/>
          </w:tcPr>
          <w:p>
            <w:pPr>
              <w:spacing w:line="360" w:lineRule="auto"/>
              <w:rPr>
                <w:rFonts w:hint="eastAsia" w:ascii="黑体" w:hAnsi="黑体" w:eastAsia="黑体" w:cs="黑体"/>
                <w:color w:val="0000FF"/>
                <w:szCs w:val="21"/>
                <w:highlight w:val="none"/>
              </w:rPr>
            </w:pPr>
          </w:p>
        </w:tc>
        <w:tc>
          <w:tcPr>
            <w:tcW w:w="3705" w:type="dxa"/>
            <w:noWrap w:val="0"/>
            <w:vAlign w:val="center"/>
          </w:tcPr>
          <w:p>
            <w:pPr>
              <w:spacing w:line="360" w:lineRule="auto"/>
              <w:rPr>
                <w:rFonts w:hint="eastAsia" w:ascii="黑体" w:hAnsi="黑体" w:eastAsia="黑体" w:cs="黑体"/>
                <w:color w:val="0000FF"/>
                <w:szCs w:val="21"/>
                <w:highlight w:val="none"/>
              </w:rPr>
            </w:pPr>
          </w:p>
        </w:tc>
        <w:tc>
          <w:tcPr>
            <w:tcW w:w="3388" w:type="dxa"/>
            <w:noWrap w:val="0"/>
            <w:vAlign w:val="center"/>
          </w:tcPr>
          <w:p>
            <w:pPr>
              <w:spacing w:line="360" w:lineRule="auto"/>
              <w:rPr>
                <w:rFonts w:hint="eastAsia" w:ascii="黑体" w:hAnsi="黑体" w:eastAsia="黑体" w:cs="黑体"/>
                <w:color w:val="0000FF"/>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009" w:type="dxa"/>
            <w:gridSpan w:val="3"/>
            <w:noWrap w:val="0"/>
            <w:vAlign w:val="center"/>
          </w:tcPr>
          <w:p>
            <w:pPr>
              <w:spacing w:line="360" w:lineRule="auto"/>
              <w:rPr>
                <w:rFonts w:hint="eastAsia" w:ascii="黑体" w:hAnsi="黑体" w:eastAsia="黑体" w:cs="黑体"/>
                <w:color w:val="0000FF"/>
                <w:szCs w:val="21"/>
                <w:highlight w:val="none"/>
              </w:rPr>
            </w:pPr>
            <w:r>
              <w:rPr>
                <w:rFonts w:hint="eastAsia" w:ascii="黑体" w:hAnsi="黑体" w:eastAsia="黑体" w:cs="黑体"/>
                <w:color w:val="0000FF"/>
                <w:szCs w:val="21"/>
                <w:highlight w:val="none"/>
              </w:rPr>
              <w:t>合计人民币 （含税）RMB</w:t>
            </w:r>
          </w:p>
        </w:tc>
      </w:tr>
    </w:tbl>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三、服务期限</w:t>
      </w:r>
      <w:r>
        <w:rPr>
          <w:rFonts w:hint="eastAsia" w:ascii="黑体" w:hAnsi="黑体" w:eastAsia="黑体" w:cs="黑体"/>
          <w:b/>
          <w:bCs/>
          <w:color w:val="FF0000"/>
          <w:kern w:val="0"/>
          <w:szCs w:val="21"/>
          <w:highlight w:val="none"/>
        </w:rPr>
        <w:t>（根据项目具体情况填写）</w:t>
      </w:r>
    </w:p>
    <w:p>
      <w:pPr>
        <w:autoSpaceDE w:val="0"/>
        <w:autoSpaceDN w:val="0"/>
        <w:snapToGrid w:val="0"/>
        <w:spacing w:before="312" w:beforeLines="100" w:after="156" w:afterLines="50" w:line="360" w:lineRule="auto"/>
        <w:rPr>
          <w:rFonts w:hint="eastAsia" w:ascii="黑体" w:hAnsi="黑体" w:eastAsia="黑体" w:cs="黑体"/>
          <w:color w:val="1D41D5"/>
          <w:szCs w:val="21"/>
        </w:rPr>
      </w:pPr>
      <w:r>
        <w:rPr>
          <w:rFonts w:hint="eastAsia" w:ascii="黑体" w:hAnsi="黑体" w:eastAsia="黑体" w:cs="黑体"/>
          <w:color w:val="1D41D5"/>
          <w:szCs w:val="21"/>
        </w:rPr>
        <w:t>一年，   年  月  日至   年  月  日。合同到期，如甲方对乙方产品及服务满意可续签或顺延合同1年，续签或顺延不超过2次。</w:t>
      </w:r>
    </w:p>
    <w:p>
      <w:pPr>
        <w:autoSpaceDE w:val="0"/>
        <w:autoSpaceDN w:val="0"/>
        <w:snapToGrid w:val="0"/>
        <w:spacing w:before="312" w:beforeLines="100" w:after="156" w:afterLines="50" w:line="360" w:lineRule="auto"/>
        <w:rPr>
          <w:rFonts w:hint="eastAsia" w:ascii="黑体" w:hAnsi="黑体" w:eastAsia="黑体" w:cs="黑体"/>
          <w:b/>
          <w:bCs/>
          <w:color w:val="FF0000"/>
          <w:kern w:val="0"/>
          <w:szCs w:val="21"/>
          <w:highlight w:val="none"/>
        </w:rPr>
      </w:pPr>
      <w:r>
        <w:rPr>
          <w:rFonts w:hint="eastAsia" w:ascii="黑体" w:hAnsi="黑体" w:eastAsia="黑体" w:cs="黑体"/>
          <w:b/>
          <w:bCs/>
          <w:color w:val="000000"/>
          <w:kern w:val="0"/>
          <w:szCs w:val="21"/>
          <w:highlight w:val="none"/>
        </w:rPr>
        <w:t>四、付款方式</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五、服务要求及服务方案（含售后服务）</w:t>
      </w:r>
      <w:r>
        <w:rPr>
          <w:rFonts w:hint="eastAsia" w:ascii="黑体" w:hAnsi="黑体" w:eastAsia="黑体" w:cs="黑体"/>
          <w:b/>
          <w:bCs/>
          <w:color w:val="FF0000"/>
          <w:kern w:val="0"/>
          <w:szCs w:val="21"/>
          <w:highlight w:val="none"/>
        </w:rPr>
        <w:t>（根据项目具体情况填写）</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六、双方权利责任</w:t>
      </w:r>
    </w:p>
    <w:p>
      <w:pPr>
        <w:ind w:firstLine="420"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（一）甲方的义务</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1、负责与本服务项目有关的第三方的协调，提供开展服务工作的外部条件。</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2、向乙方提供与本项目服务工作有关的资料。</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3、负责组织有关专家对项目试验成果评估报告的评审（如有）。</w:t>
      </w:r>
    </w:p>
    <w:p>
      <w:pPr>
        <w:ind w:firstLine="420"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（二）乙方的义务</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1、应按照采购文件、乙方报价文件要求按期完成本项目服务工作。</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2、负责组织项目的实施，保证工作进度和工作质量，并满足验收相关标准。</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3、按甲方需要向甲方提交服务相关资料及电子版文件。</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4、在履行合同期间或合同规定期限内，不得泄露与本合同规定业务活动有关的保密资料。</w:t>
      </w:r>
    </w:p>
    <w:p>
      <w:pPr>
        <w:rPr>
          <w:rFonts w:hint="eastAsia" w:ascii="黑体" w:hAnsi="黑体" w:eastAsia="黑体" w:cs="黑体"/>
          <w:b/>
          <w:bCs/>
          <w:szCs w:val="21"/>
          <w:highlight w:val="none"/>
        </w:rPr>
      </w:pPr>
      <w:r>
        <w:rPr>
          <w:rFonts w:hint="eastAsia" w:ascii="黑体" w:hAnsi="黑体" w:eastAsia="黑体" w:cs="黑体"/>
          <w:b/>
          <w:bCs/>
          <w:szCs w:val="21"/>
          <w:highlight w:val="none"/>
        </w:rPr>
        <w:t>七、双方权利</w:t>
      </w:r>
    </w:p>
    <w:p>
      <w:pPr>
        <w:ind w:firstLine="210" w:firstLineChars="100"/>
        <w:rPr>
          <w:rFonts w:hint="eastAsia" w:ascii="黑体" w:hAnsi="黑体" w:eastAsia="黑体" w:cs="黑体"/>
          <w:b/>
          <w:bCs/>
          <w:szCs w:val="21"/>
          <w:highlight w:val="none"/>
        </w:rPr>
      </w:pPr>
      <w:r>
        <w:rPr>
          <w:rFonts w:hint="eastAsia" w:ascii="黑体" w:hAnsi="黑体" w:eastAsia="黑体" w:cs="黑体"/>
          <w:b/>
          <w:bCs/>
          <w:szCs w:val="21"/>
          <w:highlight w:val="none"/>
        </w:rPr>
        <w:t>（一）甲方的权利</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1、有权向乙方询问工作进展情况及相关的内容。</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2、有权阐述对具体问题的意见和建议。</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3、当甲方认定乙方人员不按合同履行其职责，或与第三人串通给甲方造成经济损失的，甲方有权要求更换人员，直至终止合同并要求乙方承担相应的赔偿责任。</w:t>
      </w:r>
    </w:p>
    <w:p>
      <w:pPr>
        <w:ind w:firstLine="420"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（二）乙方的权利</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1、乙方在本项目服务过程中，如甲方提供的资料不明确时可向甲方提出书面报告。</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2、乙方在本项目服务过程中，有权对第三方提出与本服务业务有关的问题进行核对或查问。</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3、乙方在本项目服务过程中，有到工程现场勘察的权利。</w:t>
      </w:r>
    </w:p>
    <w:p>
      <w:pPr>
        <w:rPr>
          <w:rFonts w:hint="eastAsia" w:ascii="黑体" w:hAnsi="黑体" w:eastAsia="黑体" w:cs="黑体"/>
          <w:b/>
          <w:bCs/>
          <w:color w:val="000000"/>
          <w:szCs w:val="21"/>
          <w:highlight w:val="none"/>
        </w:rPr>
      </w:pPr>
      <w:r>
        <w:rPr>
          <w:rFonts w:hint="eastAsia" w:ascii="黑体" w:hAnsi="黑体" w:eastAsia="黑体" w:cs="黑体"/>
          <w:b/>
          <w:bCs/>
          <w:color w:val="000000"/>
          <w:szCs w:val="21"/>
          <w:highlight w:val="none"/>
        </w:rPr>
        <w:t xml:space="preserve"> 八、双方的责任</w:t>
      </w:r>
    </w:p>
    <w:p>
      <w:pPr>
        <w:ind w:firstLine="630" w:firstLineChars="300"/>
        <w:rPr>
          <w:rFonts w:hint="eastAsia" w:ascii="黑体" w:hAnsi="黑体" w:eastAsia="黑体" w:cs="黑体"/>
          <w:b/>
          <w:bCs/>
          <w:szCs w:val="21"/>
          <w:highlight w:val="none"/>
        </w:rPr>
      </w:pPr>
      <w:r>
        <w:rPr>
          <w:rFonts w:hint="eastAsia" w:ascii="黑体" w:hAnsi="黑体" w:eastAsia="黑体" w:cs="黑体"/>
          <w:b/>
          <w:bCs/>
          <w:szCs w:val="21"/>
          <w:highlight w:val="none"/>
        </w:rPr>
        <w:t>（一）甲方的责任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1、应当履行本合同约定的义务，如有违反则应当承担违约责任，赔偿给乙方造成的损失。</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2、甲方向乙方提出赔偿要求不能成立时，则应补偿由于该赔偿或其他要求所导致乙方的各种费用的支出。</w:t>
      </w:r>
    </w:p>
    <w:p>
      <w:pPr>
        <w:ind w:firstLine="420"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 xml:space="preserve"> （二）乙方的责任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1、乙方的责任期即本合同有效期。如因非乙方的责任造成进度的推迟或延误而超过约定的日期，双方应进一步约定相应延长合同有效期。</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2、乙方的责任期内，应当履行本合同中约定的义务，因乙方的单方过失造成的经济损失，应当向甲方进行赔偿。</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3、乙方对甲方或第三方所提出的问题不能及时核对或答复，导致合同不能全部或部分履行，乙方应承担责任。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4、乙方向甲方提出赔偿要求不能成立时，则应补偿由于该赔偿或其他要求所导致甲方的各种费用的支出。</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九、争端解决</w:t>
      </w:r>
    </w:p>
    <w:p>
      <w:pPr>
        <w:autoSpaceDE w:val="0"/>
        <w:autoSpaceDN w:val="0"/>
        <w:snapToGrid w:val="0"/>
        <w:spacing w:before="312" w:beforeLines="100" w:after="156" w:afterLines="50" w:line="360" w:lineRule="auto"/>
        <w:rPr>
          <w:rFonts w:hint="eastAsia" w:ascii="黑体" w:hAnsi="黑体" w:eastAsia="黑体" w:cs="黑体"/>
          <w:szCs w:val="21"/>
          <w:highlight w:val="none"/>
        </w:rPr>
      </w:pPr>
      <w:r>
        <w:rPr>
          <w:rFonts w:hint="eastAsia" w:ascii="黑体" w:hAnsi="黑体" w:eastAsia="黑体" w:cs="黑体"/>
          <w:b/>
          <w:bCs/>
          <w:color w:val="000000"/>
          <w:kern w:val="0"/>
          <w:szCs w:val="21"/>
          <w:highlight w:val="none"/>
        </w:rPr>
        <w:t xml:space="preserve"> 十、违约责任</w:t>
      </w:r>
    </w:p>
    <w:p>
      <w:pPr>
        <w:widowControl/>
        <w:ind w:firstLine="420" w:firstLineChars="200"/>
        <w:rPr>
          <w:rFonts w:hint="eastAsia" w:ascii="黑体" w:hAnsi="黑体" w:eastAsia="黑体" w:cs="黑体"/>
          <w:color w:val="000000"/>
          <w:kern w:val="0"/>
          <w:szCs w:val="21"/>
          <w:highlight w:val="none"/>
        </w:rPr>
      </w:pPr>
      <w:r>
        <w:rPr>
          <w:rFonts w:hint="eastAsia" w:ascii="黑体" w:hAnsi="黑体" w:eastAsia="黑体" w:cs="黑体"/>
          <w:szCs w:val="21"/>
          <w:highlight w:val="none"/>
        </w:rPr>
        <w:t>1、甲方逾期付款的，每逾期一日，按逾期付款金额的千分之一向乙方偿付违约金，累计付违约金不超过逾期付款金额3%。</w:t>
      </w:r>
      <w:r>
        <w:rPr>
          <w:rFonts w:hint="eastAsia" w:ascii="黑体" w:hAnsi="黑体" w:eastAsia="黑体" w:cs="黑体"/>
          <w:color w:val="000000"/>
          <w:kern w:val="0"/>
          <w:szCs w:val="21"/>
          <w:highlight w:val="none"/>
        </w:rPr>
        <w:t>如因政府有关部</w:t>
      </w:r>
      <w:r>
        <w:rPr>
          <w:rFonts w:hint="eastAsia" w:ascii="黑体" w:hAnsi="黑体" w:eastAsia="黑体" w:cs="黑体"/>
          <w:color w:val="000000"/>
          <w:szCs w:val="21"/>
          <w:highlight w:val="none"/>
        </w:rPr>
        <w:t>门超期审批</w:t>
      </w:r>
      <w:r>
        <w:rPr>
          <w:rFonts w:hint="eastAsia" w:ascii="黑体" w:hAnsi="黑体" w:eastAsia="黑体" w:cs="黑体"/>
          <w:color w:val="000000"/>
          <w:kern w:val="0"/>
          <w:szCs w:val="21"/>
          <w:highlight w:val="none"/>
        </w:rPr>
        <w:t>等原因造成甲方付款迟延的，不视为甲方违约，甲方不承担前述违约责任。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2、乙方逾期提供服务的，每逾期一日，按逾期付款金额的千分之一向甲方偿付违约金，累计付违约金不超过合同总金额。逾期超过15天，甲方有权提前解除合同，乙方按合同总金额百分之十向甲方支付违约金。</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3、乙方提供的服务不符合采购文件、报价文件或本合同规定的，甲方有权拒绝验收，并提前解除合同，乙方按合同总金额百分之十向甲方支付违约金。</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4、由于乙方所提供的维保服务原因造成甲方系统事故的，乙方应承担本合同约定的相应责任。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5、乙方服务成果中的技术资料、说明、图标等存在瑕疵、错误或短缺的，乙方应在发现或接到甲方通知后3日内免费予以更正、补齐或更换。逾期未更正、补齐或更换的，乙方应自逾期之日起向甲方支付违约金，违约金按合同金额5‰乘以逾期天数算。如因瑕疵给甲方造成的，乙方还应赔偿甲方因此遭受的损失。</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6、在服务期内，若乙方不能在合同约定的时间内为甲方提供服务，甲方可寻求第三方的服务，由此产生的费用由乙方负责。</w:t>
      </w:r>
    </w:p>
    <w:p>
      <w:pPr>
        <w:widowControl/>
        <w:ind w:firstLine="420" w:firstLineChars="200"/>
        <w:rPr>
          <w:rFonts w:hint="eastAsia" w:ascii="黑体" w:hAnsi="黑体" w:eastAsia="黑体" w:cs="黑体"/>
          <w:color w:val="000000"/>
          <w:kern w:val="0"/>
          <w:szCs w:val="21"/>
          <w:highlight w:val="none"/>
        </w:rPr>
      </w:pPr>
      <w:r>
        <w:rPr>
          <w:rFonts w:hint="eastAsia" w:ascii="黑体" w:hAnsi="黑体" w:eastAsia="黑体" w:cs="黑体"/>
          <w:szCs w:val="21"/>
          <w:highlight w:val="none"/>
        </w:rPr>
        <w:t>7、</w:t>
      </w:r>
      <w:r>
        <w:rPr>
          <w:rFonts w:hint="eastAsia" w:ascii="黑体" w:hAnsi="黑体" w:eastAsia="黑体" w:cs="黑体"/>
          <w:color w:val="000000"/>
          <w:kern w:val="0"/>
          <w:szCs w:val="21"/>
          <w:highlight w:val="none"/>
        </w:rPr>
        <w:t>除不可抗力因素及本合同另有约定外，合同任何一方违反本合同约定的应当承担相应的违约责任，向另一方支付不超过合同总价款10%的违约金，并赔偿因此而给对方造成的损失。</w:t>
      </w:r>
    </w:p>
    <w:p>
      <w:pPr>
        <w:ind w:firstLine="420" w:firstLineChars="200"/>
        <w:rPr>
          <w:rFonts w:hint="eastAsia" w:ascii="黑体" w:hAnsi="黑体" w:eastAsia="黑体" w:cs="黑体"/>
          <w:szCs w:val="21"/>
          <w:highlight w:val="none"/>
        </w:rPr>
      </w:pPr>
    </w:p>
    <w:p>
      <w:pPr>
        <w:pStyle w:val="116"/>
        <w:tabs>
          <w:tab w:val="left" w:pos="1134"/>
        </w:tabs>
        <w:adjustRightInd w:val="0"/>
        <w:snapToGrid w:val="0"/>
        <w:spacing w:before="100" w:beforeAutospacing="1" w:after="100" w:afterAutospacing="1"/>
        <w:rPr>
          <w:rFonts w:hint="eastAsia" w:ascii="黑体" w:hAnsi="黑体" w:eastAsia="黑体" w:cs="黑体"/>
          <w:b/>
          <w:bCs/>
          <w:color w:val="000000"/>
          <w:sz w:val="21"/>
          <w:szCs w:val="21"/>
          <w:highlight w:val="none"/>
        </w:rPr>
      </w:pPr>
      <w:r>
        <w:rPr>
          <w:rFonts w:hint="eastAsia" w:ascii="黑体" w:hAnsi="黑体" w:eastAsia="黑体" w:cs="黑体"/>
          <w:b/>
          <w:bCs/>
          <w:color w:val="000000"/>
          <w:sz w:val="21"/>
          <w:szCs w:val="21"/>
          <w:highlight w:val="none"/>
        </w:rPr>
        <w:t>十一、合同生效及终止</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本合同自双方签字盖章之日起生效，合同期间内，双方在每个服务年的最后10个工作日内确认一次，在双方都无任何异议情况下，合同继续有效；如双方中任何一方有异议，有异议一方有权要求变更和终止合同，但必须采用书面的形式提前30日通知另外一方。</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2、乙方存在以下情形的，甲方有权无偿解除合同：</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2.1对采购文件规定的不可调整项的验收结果达不到采购文件不可调整项要求的；</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2.2对采购文件规定的可调整项的验收结果超过了可调整范围的；</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2.3甲方根据上述情形主张解除合同的，应当书面通知乙方。</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十一、其他</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1、有关书面通知、文件等，双方约定以邮寄方式寄送至本协议载明之通讯地址，从邮件寄送之日起七天后视为送达。如任一方变更地址，必须书面通知对方，否则按本协议载明之通讯地址寄送视为有效。</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2、双方本着长期友好合作的精神，协商解决软件实施过程中的问题及纠纷。双方一致同意，当协商不成时，任何一方可在甲方所在地人民法院起诉。</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3、本合同自双方法定代表人或其委托代理人签字，加盖公章或合同章即生效。</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4、未尽事宜，由双方通过协商后另定补充条款，作为本合同不可分割的组成部分，具有与本合同同等的法律效力。</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5、本合同自双方盖章签字之日起生效。本合同一式伍份，具有同等法律效力，甲方执肆份，乙方执壹份。</w:t>
      </w:r>
    </w:p>
    <w:p>
      <w:pPr>
        <w:tabs>
          <w:tab w:val="left" w:pos="567"/>
          <w:tab w:val="left" w:pos="851"/>
        </w:tabs>
        <w:autoSpaceDE w:val="0"/>
        <w:autoSpaceDN w:val="0"/>
        <w:adjustRightInd w:val="0"/>
        <w:snapToGrid w:val="0"/>
        <w:spacing w:line="360" w:lineRule="auto"/>
        <w:jc w:val="left"/>
        <w:rPr>
          <w:rFonts w:hint="eastAsia" w:ascii="黑体" w:hAnsi="黑体" w:eastAsia="黑体" w:cs="黑体"/>
          <w:szCs w:val="21"/>
        </w:rPr>
      </w:pPr>
    </w:p>
    <w:p>
      <w:pPr>
        <w:widowControl/>
        <w:spacing w:line="360" w:lineRule="auto"/>
        <w:jc w:val="left"/>
      </w:pPr>
    </w:p>
    <w:p>
      <w:pPr>
        <w:jc w:val="center"/>
        <w:rPr>
          <w:rFonts w:hint="eastAsia" w:ascii="黑体" w:eastAsia="黑体"/>
          <w:b/>
          <w:szCs w:val="21"/>
        </w:rPr>
      </w:pPr>
      <w:r>
        <w:rPr>
          <w:rFonts w:hint="eastAsia" w:ascii="黑体" w:eastAsia="黑体"/>
          <w:b/>
          <w:szCs w:val="21"/>
        </w:rPr>
        <w:t>（以下为签字页，无正文）</w:t>
      </w:r>
    </w:p>
    <w:p>
      <w:pPr>
        <w:jc w:val="center"/>
        <w:rPr>
          <w:rFonts w:hint="eastAsia" w:ascii="黑体" w:eastAsia="黑体"/>
          <w:b/>
          <w:szCs w:val="21"/>
        </w:rPr>
      </w:pPr>
    </w:p>
    <w:p>
      <w:pPr>
        <w:rPr>
          <w:rFonts w:hint="eastAsia" w:ascii="黑体" w:eastAsia="黑体"/>
          <w:b/>
          <w:szCs w:val="21"/>
          <w:u w:val="single"/>
        </w:rPr>
      </w:pPr>
      <w:r>
        <w:rPr>
          <w:rFonts w:hint="eastAsia" w:ascii="黑体" w:eastAsia="黑体"/>
          <w:b/>
          <w:szCs w:val="21"/>
        </w:rPr>
        <w:t>甲方：</w:t>
      </w:r>
      <w:r>
        <w:rPr>
          <w:rFonts w:hint="eastAsia" w:ascii="黑体" w:eastAsia="黑体"/>
          <w:b/>
          <w:szCs w:val="21"/>
          <w:u w:val="single"/>
        </w:rPr>
        <w:t xml:space="preserve"> 南方医科大学第三附属医院 </w:t>
      </w:r>
      <w:r>
        <w:rPr>
          <w:rFonts w:hint="eastAsia" w:ascii="黑体" w:eastAsia="黑体"/>
          <w:b/>
          <w:szCs w:val="21"/>
        </w:rPr>
        <w:t xml:space="preserve">          乙方：</w:t>
      </w:r>
      <w:permStart w:id="2" w:edGrp="everyone"/>
      <w:r>
        <w:rPr>
          <w:rFonts w:hint="eastAsia" w:ascii="黑体" w:eastAsia="黑体"/>
          <w:b/>
          <w:szCs w:val="21"/>
          <w:u w:val="single"/>
        </w:rPr>
        <w:t xml:space="preserve">                  </w:t>
      </w:r>
      <w:permEnd w:id="2"/>
    </w:p>
    <w:p>
      <w:pPr>
        <w:ind w:firstLine="942" w:firstLineChars="449"/>
        <w:rPr>
          <w:rFonts w:hint="eastAsia" w:ascii="黑体" w:eastAsia="黑体"/>
          <w:szCs w:val="21"/>
        </w:rPr>
      </w:pPr>
      <w:r>
        <w:rPr>
          <w:rFonts w:hint="eastAsia" w:ascii="黑体" w:eastAsia="黑体"/>
          <w:szCs w:val="21"/>
        </w:rPr>
        <w:t xml:space="preserve">（盖章） </w:t>
      </w:r>
      <w:r>
        <w:rPr>
          <w:rFonts w:hint="eastAsia" w:ascii="黑体" w:eastAsia="黑体"/>
          <w:b/>
          <w:szCs w:val="21"/>
        </w:rPr>
        <w:t xml:space="preserve">                            </w:t>
      </w:r>
      <w:r>
        <w:rPr>
          <w:rFonts w:hint="eastAsia" w:ascii="黑体" w:eastAsia="黑体"/>
          <w:szCs w:val="21"/>
        </w:rPr>
        <w:t xml:space="preserve"> （盖章） </w:t>
      </w:r>
    </w:p>
    <w:p>
      <w:pPr>
        <w:rPr>
          <w:rFonts w:hint="eastAsia" w:ascii="黑体" w:eastAsia="黑体"/>
          <w:b/>
          <w:szCs w:val="21"/>
        </w:rPr>
      </w:pPr>
      <w:r>
        <w:rPr>
          <w:rFonts w:hint="eastAsia" w:ascii="黑体" w:eastAsia="黑体"/>
          <w:b/>
          <w:szCs w:val="21"/>
        </w:rPr>
        <w:t xml:space="preserve">甲方法定代表人或授权委托人                乙方法定代表人或授权委托人 </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___________________                       </w:t>
      </w:r>
      <w:permStart w:id="3" w:edGrp="everyone"/>
      <w:r>
        <w:rPr>
          <w:rFonts w:hint="eastAsia" w:ascii="黑体" w:eastAsia="黑体"/>
          <w:b/>
          <w:szCs w:val="21"/>
        </w:rPr>
        <w:t>____________________</w:t>
      </w:r>
      <w:permEnd w:id="3"/>
    </w:p>
    <w:p>
      <w:pPr>
        <w:rPr>
          <w:rFonts w:hint="eastAsia" w:ascii="黑体" w:eastAsia="黑体"/>
          <w:b/>
          <w:szCs w:val="21"/>
        </w:rPr>
      </w:pPr>
      <w:r>
        <w:rPr>
          <w:rFonts w:hint="eastAsia" w:ascii="黑体" w:eastAsia="黑体"/>
          <w:b/>
          <w:szCs w:val="21"/>
        </w:rPr>
        <w:t>通讯地址：</w:t>
      </w:r>
      <w:r>
        <w:rPr>
          <w:rFonts w:hint="eastAsia" w:ascii="黑体" w:eastAsia="黑体"/>
          <w:b/>
          <w:szCs w:val="21"/>
          <w:u w:val="single"/>
        </w:rPr>
        <w:t xml:space="preserve">广州市天河区中山大道西183号 </w:t>
      </w:r>
      <w:r>
        <w:rPr>
          <w:rFonts w:hint="eastAsia" w:ascii="黑体" w:eastAsia="黑体"/>
          <w:b/>
          <w:szCs w:val="21"/>
        </w:rPr>
        <w:t xml:space="preserve">   通讯地址</w:t>
      </w:r>
      <w:permStart w:id="4" w:edGrp="everyone"/>
      <w:r>
        <w:rPr>
          <w:rFonts w:hint="eastAsia" w:ascii="黑体" w:eastAsia="黑体"/>
          <w:b/>
          <w:szCs w:val="21"/>
        </w:rPr>
        <w:t>：</w:t>
      </w:r>
    </w:p>
    <w:permEnd w:id="4"/>
    <w:p>
      <w:pPr>
        <w:rPr>
          <w:rFonts w:hint="eastAsia" w:ascii="黑体" w:eastAsia="黑体"/>
          <w:b/>
          <w:szCs w:val="21"/>
        </w:rPr>
      </w:pPr>
      <w:r>
        <w:rPr>
          <w:rFonts w:hint="eastAsia" w:ascii="黑体" w:eastAsia="黑体"/>
          <w:b/>
          <w:szCs w:val="21"/>
        </w:rPr>
        <w:t>联系电话：020-62784735                    联系电话</w:t>
      </w:r>
      <w:permStart w:id="5" w:edGrp="everyone"/>
      <w:r>
        <w:rPr>
          <w:rFonts w:hint="eastAsia" w:ascii="黑体" w:eastAsia="黑体"/>
          <w:b/>
          <w:szCs w:val="21"/>
        </w:rPr>
        <w:t>：</w:t>
      </w:r>
    </w:p>
    <w:permEnd w:id="5"/>
    <w:p>
      <w:pPr>
        <w:rPr>
          <w:rFonts w:hint="eastAsia" w:ascii="黑体" w:eastAsia="黑体"/>
          <w:b/>
          <w:szCs w:val="21"/>
        </w:rPr>
      </w:pPr>
      <w:r>
        <w:rPr>
          <w:rFonts w:hint="eastAsia" w:ascii="黑体" w:eastAsia="黑体"/>
          <w:b/>
          <w:szCs w:val="21"/>
        </w:rPr>
        <w:t>传真：</w:t>
      </w:r>
      <w:r>
        <w:rPr>
          <w:rFonts w:hint="eastAsia" w:ascii="黑体" w:eastAsia="黑体"/>
          <w:b/>
          <w:szCs w:val="21"/>
          <w:lang w:val="en-US" w:eastAsia="zh-CN"/>
        </w:rPr>
        <w:t>/</w:t>
      </w:r>
      <w:r>
        <w:rPr>
          <w:rFonts w:hint="eastAsia" w:ascii="黑体" w:eastAsia="黑体"/>
          <w:b/>
          <w:szCs w:val="21"/>
        </w:rPr>
        <w:t xml:space="preserve">                       传真</w:t>
      </w:r>
      <w:permStart w:id="6" w:edGrp="everyone"/>
      <w:r>
        <w:rPr>
          <w:rFonts w:hint="eastAsia" w:ascii="黑体" w:eastAsia="黑体"/>
          <w:b/>
          <w:szCs w:val="21"/>
        </w:rPr>
        <w:t>：</w:t>
      </w:r>
    </w:p>
    <w:permEnd w:id="6"/>
    <w:p>
      <w:pPr>
        <w:outlineLvl w:val="0"/>
        <w:rPr>
          <w:rFonts w:hint="eastAsia" w:ascii="黑体" w:eastAsia="黑体"/>
          <w:b/>
          <w:szCs w:val="21"/>
        </w:rPr>
      </w:pPr>
      <w:r>
        <w:rPr>
          <w:rFonts w:hint="eastAsia" w:ascii="黑体" w:eastAsia="黑体"/>
          <w:b/>
          <w:szCs w:val="21"/>
        </w:rPr>
        <w:t>日期：     年    月    日                 日期：     年    月    日</w:t>
      </w:r>
    </w:p>
    <w:p>
      <w:pPr>
        <w:outlineLvl w:val="0"/>
        <w:rPr>
          <w:rFonts w:hint="eastAsia" w:ascii="黑体" w:eastAsia="黑体"/>
          <w:b/>
          <w:szCs w:val="21"/>
        </w:rPr>
      </w:pPr>
      <w:r>
        <w:rPr>
          <w:rFonts w:hint="eastAsia" w:ascii="黑体" w:eastAsia="黑体"/>
          <w:b/>
          <w:szCs w:val="21"/>
        </w:rPr>
        <w:t>开户银行：建行华景新城支行</w:t>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 xml:space="preserve">  开户银行</w:t>
      </w:r>
      <w:permStart w:id="7" w:edGrp="everyone"/>
      <w:r>
        <w:rPr>
          <w:rFonts w:hint="eastAsia" w:ascii="黑体" w:eastAsia="黑体"/>
          <w:b/>
          <w:szCs w:val="21"/>
        </w:rPr>
        <w:t>：</w:t>
      </w:r>
      <w:permEnd w:id="7"/>
    </w:p>
    <w:p>
      <w:pPr>
        <w:outlineLvl w:val="0"/>
        <w:rPr>
          <w:rFonts w:hint="eastAsia" w:ascii="黑体" w:eastAsia="黑体"/>
          <w:b/>
          <w:szCs w:val="21"/>
        </w:rPr>
      </w:pPr>
      <w:r>
        <w:rPr>
          <w:rFonts w:hint="eastAsia" w:ascii="黑体" w:eastAsia="黑体"/>
          <w:b/>
          <w:szCs w:val="21"/>
        </w:rPr>
        <w:t>账号：44001580516050265705</w:t>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 xml:space="preserve">  </w:t>
      </w:r>
      <w:r>
        <w:rPr>
          <w:rFonts w:hint="eastAsia" w:ascii="黑体" w:eastAsia="黑体"/>
          <w:b/>
          <w:szCs w:val="21"/>
        </w:rPr>
        <w:t>账号</w:t>
      </w:r>
      <w:permStart w:id="8" w:edGrp="everyone"/>
      <w:r>
        <w:rPr>
          <w:rFonts w:hint="eastAsia" w:ascii="黑体" w:eastAsia="黑体"/>
          <w:b/>
          <w:szCs w:val="21"/>
        </w:rPr>
        <w:t>：</w:t>
      </w:r>
    </w:p>
    <w:permEnd w:id="8"/>
    <w:p>
      <w:pPr>
        <w:spacing w:line="360" w:lineRule="auto"/>
        <w:rPr>
          <w:color w:val="auto"/>
          <w:szCs w:val="21"/>
          <w:highlight w:val="none"/>
        </w:rPr>
      </w:pPr>
    </w:p>
    <w:p>
      <w:pPr>
        <w:pStyle w:val="3"/>
        <w:rPr>
          <w:rFonts w:hint="eastAsia" w:ascii="宋体" w:hAnsi="宋体" w:cs="宋体"/>
          <w:b/>
          <w:sz w:val="28"/>
          <w:szCs w:val="28"/>
        </w:rPr>
      </w:pPr>
    </w:p>
    <w:sectPr>
      <w:headerReference r:id="rId5" w:type="default"/>
      <w:footerReference r:id="rId6" w:type="default"/>
      <w:pgSz w:w="11850" w:h="16783"/>
      <w:pgMar w:top="1440" w:right="1080" w:bottom="1440" w:left="1080" w:header="737" w:footer="454" w:gutter="0"/>
      <w:pgNumType w:fmt="decimal"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i">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t xml:space="preserve"> </w:t>
    </w:r>
    <w:r>
      <w:rPr>
        <w:rFonts w:hint="eastAsia"/>
        <w:lang w:val="zh-CN"/>
      </w:rPr>
      <w:t xml:space="preserve"> </w:t>
    </w:r>
  </w:p>
  <w:p>
    <w:pPr>
      <w:pStyle w:val="28"/>
      <w:rPr>
        <w:lang w:val="zh-CN"/>
      </w:rPr>
    </w:pPr>
  </w:p>
  <w:p>
    <w:pPr>
      <w:pStyle w:val="28"/>
      <w:tabs>
        <w:tab w:val="left" w:pos="5954"/>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w:rPr>
        <w:rFonts w:hint="eastAsia"/>
      </w:rPr>
      <w:t>南方医科大学第三附属医院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FEDF6"/>
    <w:multiLevelType w:val="singleLevel"/>
    <w:tmpl w:val="9ECFEDF6"/>
    <w:lvl w:ilvl="0" w:tentative="0">
      <w:start w:val="1"/>
      <w:numFmt w:val="chineseCounting"/>
      <w:suff w:val="nothing"/>
      <w:lvlText w:val="%1、"/>
      <w:lvlJc w:val="left"/>
      <w:rPr>
        <w:rFonts w:hint="eastAsia"/>
      </w:rPr>
    </w:lvl>
  </w:abstractNum>
  <w:abstractNum w:abstractNumId="1">
    <w:nsid w:val="00000011"/>
    <w:multiLevelType w:val="multilevel"/>
    <w:tmpl w:val="00000011"/>
    <w:lvl w:ilvl="0" w:tentative="0">
      <w:start w:val="1"/>
      <w:numFmt w:val="chineseCountingThousand"/>
      <w:pStyle w:val="111"/>
      <w:lvlText w:val="%1、"/>
      <w:lvlJc w:val="left"/>
      <w:pPr>
        <w:tabs>
          <w:tab w:val="left" w:pos="142"/>
        </w:tabs>
        <w:ind w:left="142" w:firstLine="0"/>
      </w:pPr>
      <w:rPr>
        <w:rFonts w:hint="default" w:ascii="Times New Roman" w:hAnsi="Times New Roman" w:cs="Times New Roman"/>
        <w:b/>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20"/>
        </w:tabs>
        <w:ind w:left="1620" w:hanging="360"/>
      </w:pPr>
      <w:rPr>
        <w:rFonts w:hint="default" w:hAnsi="宋体"/>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CB1DA2"/>
    <w:multiLevelType w:val="multilevel"/>
    <w:tmpl w:val="00CB1DA2"/>
    <w:lvl w:ilvl="0" w:tentative="0">
      <w:start w:val="1"/>
      <w:numFmt w:val="japaneseCounting"/>
      <w:pStyle w:val="110"/>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F6F440C"/>
    <w:multiLevelType w:val="multilevel"/>
    <w:tmpl w:val="0F6F440C"/>
    <w:lvl w:ilvl="0" w:tentative="0">
      <w:start w:val="1"/>
      <w:numFmt w:val="decimal"/>
      <w:pStyle w:val="9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6168248"/>
    <w:multiLevelType w:val="singleLevel"/>
    <w:tmpl w:val="26168248"/>
    <w:lvl w:ilvl="0" w:tentative="0">
      <w:start w:val="1"/>
      <w:numFmt w:val="chineseCounting"/>
      <w:suff w:val="nothing"/>
      <w:lvlText w:val="%1、"/>
      <w:lvlJc w:val="left"/>
      <w:rPr>
        <w:rFonts w:hint="eastAsia"/>
      </w:rPr>
    </w:lvl>
  </w:abstractNum>
  <w:abstractNum w:abstractNumId="5">
    <w:nsid w:val="7644B915"/>
    <w:multiLevelType w:val="singleLevel"/>
    <w:tmpl w:val="7644B915"/>
    <w:lvl w:ilvl="0" w:tentative="0">
      <w:start w:val="4"/>
      <w:numFmt w:val="chineseCounting"/>
      <w:suff w:val="nothing"/>
      <w:lvlText w:val="（%1）"/>
      <w:lvlJc w:val="left"/>
      <w:rPr>
        <w:rFonts w:hint="eastAsia"/>
      </w:rPr>
    </w:lvl>
  </w:abstractNum>
  <w:abstractNum w:abstractNumId="6">
    <w:nsid w:val="772615AF"/>
    <w:multiLevelType w:val="singleLevel"/>
    <w:tmpl w:val="772615AF"/>
    <w:lvl w:ilvl="0" w:tentative="0">
      <w:start w:val="1"/>
      <w:numFmt w:val="chineseCounting"/>
      <w:suff w:val="space"/>
      <w:lvlText w:val="第%1部分"/>
      <w:lvlJc w:val="left"/>
      <w:rPr>
        <w:rFonts w:hint="eastAsia"/>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AzOGY1ZjExMjc4ZTYyMjk4YTVmZDgwOGMyOWUifQ=="/>
  </w:docVars>
  <w:rsids>
    <w:rsidRoot w:val="00172A27"/>
    <w:rsid w:val="00004B98"/>
    <w:rsid w:val="00005E7A"/>
    <w:rsid w:val="00011B1F"/>
    <w:rsid w:val="00012010"/>
    <w:rsid w:val="000131F9"/>
    <w:rsid w:val="000144DF"/>
    <w:rsid w:val="000145F4"/>
    <w:rsid w:val="0001602A"/>
    <w:rsid w:val="00016710"/>
    <w:rsid w:val="00017D1D"/>
    <w:rsid w:val="00023279"/>
    <w:rsid w:val="000241A9"/>
    <w:rsid w:val="00024860"/>
    <w:rsid w:val="000259FA"/>
    <w:rsid w:val="000267C8"/>
    <w:rsid w:val="000278F6"/>
    <w:rsid w:val="0003032B"/>
    <w:rsid w:val="0003063D"/>
    <w:rsid w:val="00036992"/>
    <w:rsid w:val="00040BE1"/>
    <w:rsid w:val="00044040"/>
    <w:rsid w:val="0004411D"/>
    <w:rsid w:val="00044FA9"/>
    <w:rsid w:val="00046B18"/>
    <w:rsid w:val="000509E6"/>
    <w:rsid w:val="00051B4E"/>
    <w:rsid w:val="0005244F"/>
    <w:rsid w:val="000527CE"/>
    <w:rsid w:val="00053CFA"/>
    <w:rsid w:val="000560D9"/>
    <w:rsid w:val="00057C50"/>
    <w:rsid w:val="000609DA"/>
    <w:rsid w:val="00063617"/>
    <w:rsid w:val="00064780"/>
    <w:rsid w:val="00065A77"/>
    <w:rsid w:val="0006652F"/>
    <w:rsid w:val="00066E44"/>
    <w:rsid w:val="00067224"/>
    <w:rsid w:val="00071D89"/>
    <w:rsid w:val="000726B3"/>
    <w:rsid w:val="00072758"/>
    <w:rsid w:val="00072F38"/>
    <w:rsid w:val="00073169"/>
    <w:rsid w:val="00083CD4"/>
    <w:rsid w:val="00084D23"/>
    <w:rsid w:val="00090732"/>
    <w:rsid w:val="000907F5"/>
    <w:rsid w:val="00092D37"/>
    <w:rsid w:val="000931C5"/>
    <w:rsid w:val="0009428F"/>
    <w:rsid w:val="000960A6"/>
    <w:rsid w:val="000A025A"/>
    <w:rsid w:val="000A02DB"/>
    <w:rsid w:val="000A132D"/>
    <w:rsid w:val="000A1A04"/>
    <w:rsid w:val="000A2112"/>
    <w:rsid w:val="000A24B9"/>
    <w:rsid w:val="000A31A9"/>
    <w:rsid w:val="000A3247"/>
    <w:rsid w:val="000A420B"/>
    <w:rsid w:val="000A4F7A"/>
    <w:rsid w:val="000A6300"/>
    <w:rsid w:val="000A6F4D"/>
    <w:rsid w:val="000A7325"/>
    <w:rsid w:val="000A7F11"/>
    <w:rsid w:val="000B0104"/>
    <w:rsid w:val="000B19E5"/>
    <w:rsid w:val="000B2A21"/>
    <w:rsid w:val="000B2ADC"/>
    <w:rsid w:val="000B3CF1"/>
    <w:rsid w:val="000B55BB"/>
    <w:rsid w:val="000B61ED"/>
    <w:rsid w:val="000B7ECC"/>
    <w:rsid w:val="000C1920"/>
    <w:rsid w:val="000C2A07"/>
    <w:rsid w:val="000D175B"/>
    <w:rsid w:val="000D1880"/>
    <w:rsid w:val="000D1B6C"/>
    <w:rsid w:val="000D48C3"/>
    <w:rsid w:val="000D69D9"/>
    <w:rsid w:val="000D6D5D"/>
    <w:rsid w:val="000D7237"/>
    <w:rsid w:val="000E1998"/>
    <w:rsid w:val="000E2CA1"/>
    <w:rsid w:val="000E4485"/>
    <w:rsid w:val="000E62ED"/>
    <w:rsid w:val="000E6B4F"/>
    <w:rsid w:val="000E70DE"/>
    <w:rsid w:val="000E73A2"/>
    <w:rsid w:val="000F37F6"/>
    <w:rsid w:val="000F3B33"/>
    <w:rsid w:val="000F67BA"/>
    <w:rsid w:val="000F6803"/>
    <w:rsid w:val="000F6BFB"/>
    <w:rsid w:val="000F7EDA"/>
    <w:rsid w:val="001007CA"/>
    <w:rsid w:val="00103879"/>
    <w:rsid w:val="00104A31"/>
    <w:rsid w:val="00104B39"/>
    <w:rsid w:val="00106134"/>
    <w:rsid w:val="001065B9"/>
    <w:rsid w:val="0011071C"/>
    <w:rsid w:val="001151E8"/>
    <w:rsid w:val="00115B62"/>
    <w:rsid w:val="00117CB3"/>
    <w:rsid w:val="0012194B"/>
    <w:rsid w:val="00122751"/>
    <w:rsid w:val="0012743F"/>
    <w:rsid w:val="00127B35"/>
    <w:rsid w:val="0013014A"/>
    <w:rsid w:val="00130D46"/>
    <w:rsid w:val="00134F3A"/>
    <w:rsid w:val="00136E34"/>
    <w:rsid w:val="00137EE6"/>
    <w:rsid w:val="00140174"/>
    <w:rsid w:val="0014095F"/>
    <w:rsid w:val="001433B9"/>
    <w:rsid w:val="00144D40"/>
    <w:rsid w:val="00145357"/>
    <w:rsid w:val="00145418"/>
    <w:rsid w:val="00146C5E"/>
    <w:rsid w:val="001474CC"/>
    <w:rsid w:val="00147A74"/>
    <w:rsid w:val="00151735"/>
    <w:rsid w:val="00153578"/>
    <w:rsid w:val="00155367"/>
    <w:rsid w:val="001557BA"/>
    <w:rsid w:val="00155FE7"/>
    <w:rsid w:val="00157D8B"/>
    <w:rsid w:val="00161419"/>
    <w:rsid w:val="0016231D"/>
    <w:rsid w:val="0016396C"/>
    <w:rsid w:val="00167CE5"/>
    <w:rsid w:val="001701A8"/>
    <w:rsid w:val="001713F5"/>
    <w:rsid w:val="001725D2"/>
    <w:rsid w:val="00173B9D"/>
    <w:rsid w:val="00174250"/>
    <w:rsid w:val="00175CCD"/>
    <w:rsid w:val="00177E1E"/>
    <w:rsid w:val="00183CF1"/>
    <w:rsid w:val="001846E0"/>
    <w:rsid w:val="001849A5"/>
    <w:rsid w:val="00190639"/>
    <w:rsid w:val="00190C79"/>
    <w:rsid w:val="0019109F"/>
    <w:rsid w:val="001911BC"/>
    <w:rsid w:val="001924E4"/>
    <w:rsid w:val="00195146"/>
    <w:rsid w:val="00195A25"/>
    <w:rsid w:val="00196EC4"/>
    <w:rsid w:val="00197E22"/>
    <w:rsid w:val="001A0D0C"/>
    <w:rsid w:val="001A0EC4"/>
    <w:rsid w:val="001A2510"/>
    <w:rsid w:val="001A2CF2"/>
    <w:rsid w:val="001A32B1"/>
    <w:rsid w:val="001A57CC"/>
    <w:rsid w:val="001A58DA"/>
    <w:rsid w:val="001A61A2"/>
    <w:rsid w:val="001B0964"/>
    <w:rsid w:val="001B251B"/>
    <w:rsid w:val="001B344D"/>
    <w:rsid w:val="001B50BC"/>
    <w:rsid w:val="001B6FF1"/>
    <w:rsid w:val="001B7910"/>
    <w:rsid w:val="001C44C6"/>
    <w:rsid w:val="001C4607"/>
    <w:rsid w:val="001C50AE"/>
    <w:rsid w:val="001C70A3"/>
    <w:rsid w:val="001C7C88"/>
    <w:rsid w:val="001D06C2"/>
    <w:rsid w:val="001D263B"/>
    <w:rsid w:val="001D38B9"/>
    <w:rsid w:val="001D3C1D"/>
    <w:rsid w:val="001D7417"/>
    <w:rsid w:val="001E0A63"/>
    <w:rsid w:val="001E3E46"/>
    <w:rsid w:val="001E4336"/>
    <w:rsid w:val="001E771D"/>
    <w:rsid w:val="001E7C17"/>
    <w:rsid w:val="001F1A46"/>
    <w:rsid w:val="001F1B53"/>
    <w:rsid w:val="001F1F05"/>
    <w:rsid w:val="001F271A"/>
    <w:rsid w:val="001F35CF"/>
    <w:rsid w:val="00200758"/>
    <w:rsid w:val="002028A5"/>
    <w:rsid w:val="00203171"/>
    <w:rsid w:val="00204636"/>
    <w:rsid w:val="002063FA"/>
    <w:rsid w:val="00210AFD"/>
    <w:rsid w:val="00213704"/>
    <w:rsid w:val="002143BE"/>
    <w:rsid w:val="00215790"/>
    <w:rsid w:val="00215915"/>
    <w:rsid w:val="00215CF4"/>
    <w:rsid w:val="002173AB"/>
    <w:rsid w:val="0021766B"/>
    <w:rsid w:val="00217911"/>
    <w:rsid w:val="0022023F"/>
    <w:rsid w:val="002213EB"/>
    <w:rsid w:val="0022151A"/>
    <w:rsid w:val="00221B6F"/>
    <w:rsid w:val="0022302C"/>
    <w:rsid w:val="00224C6E"/>
    <w:rsid w:val="0022569C"/>
    <w:rsid w:val="00225F92"/>
    <w:rsid w:val="00226ED7"/>
    <w:rsid w:val="00230EDC"/>
    <w:rsid w:val="00236E35"/>
    <w:rsid w:val="00237021"/>
    <w:rsid w:val="002373C2"/>
    <w:rsid w:val="002415CA"/>
    <w:rsid w:val="0024356F"/>
    <w:rsid w:val="00245550"/>
    <w:rsid w:val="002537A0"/>
    <w:rsid w:val="002560CD"/>
    <w:rsid w:val="00256CEB"/>
    <w:rsid w:val="00257728"/>
    <w:rsid w:val="00260476"/>
    <w:rsid w:val="00261559"/>
    <w:rsid w:val="002616CE"/>
    <w:rsid w:val="00262269"/>
    <w:rsid w:val="00262723"/>
    <w:rsid w:val="00262A59"/>
    <w:rsid w:val="00262E4A"/>
    <w:rsid w:val="002674CE"/>
    <w:rsid w:val="002702F7"/>
    <w:rsid w:val="00270F15"/>
    <w:rsid w:val="00271774"/>
    <w:rsid w:val="00271847"/>
    <w:rsid w:val="002741D1"/>
    <w:rsid w:val="0027633F"/>
    <w:rsid w:val="00276D08"/>
    <w:rsid w:val="00277B6D"/>
    <w:rsid w:val="00282E71"/>
    <w:rsid w:val="0028333F"/>
    <w:rsid w:val="00283564"/>
    <w:rsid w:val="0028436A"/>
    <w:rsid w:val="0028464F"/>
    <w:rsid w:val="00294952"/>
    <w:rsid w:val="00294A19"/>
    <w:rsid w:val="00294A22"/>
    <w:rsid w:val="0029720A"/>
    <w:rsid w:val="002A0335"/>
    <w:rsid w:val="002A117E"/>
    <w:rsid w:val="002A22DA"/>
    <w:rsid w:val="002A30E3"/>
    <w:rsid w:val="002A3788"/>
    <w:rsid w:val="002A4A2E"/>
    <w:rsid w:val="002A5FD3"/>
    <w:rsid w:val="002A6519"/>
    <w:rsid w:val="002A6DF0"/>
    <w:rsid w:val="002A79B6"/>
    <w:rsid w:val="002A7A76"/>
    <w:rsid w:val="002B0E24"/>
    <w:rsid w:val="002B1D45"/>
    <w:rsid w:val="002B4E25"/>
    <w:rsid w:val="002B6525"/>
    <w:rsid w:val="002B731F"/>
    <w:rsid w:val="002B7BD8"/>
    <w:rsid w:val="002C0316"/>
    <w:rsid w:val="002C1674"/>
    <w:rsid w:val="002C24DF"/>
    <w:rsid w:val="002C3381"/>
    <w:rsid w:val="002C4BAA"/>
    <w:rsid w:val="002C618B"/>
    <w:rsid w:val="002C6AA8"/>
    <w:rsid w:val="002D116E"/>
    <w:rsid w:val="002D1AF1"/>
    <w:rsid w:val="002D4027"/>
    <w:rsid w:val="002D63AE"/>
    <w:rsid w:val="002D68E5"/>
    <w:rsid w:val="002D692D"/>
    <w:rsid w:val="002D7CF3"/>
    <w:rsid w:val="002E154F"/>
    <w:rsid w:val="002E29F9"/>
    <w:rsid w:val="002E3527"/>
    <w:rsid w:val="002E41F3"/>
    <w:rsid w:val="002E4309"/>
    <w:rsid w:val="002E4338"/>
    <w:rsid w:val="002E504E"/>
    <w:rsid w:val="002F381B"/>
    <w:rsid w:val="002F42A6"/>
    <w:rsid w:val="002F48A2"/>
    <w:rsid w:val="002F568A"/>
    <w:rsid w:val="002F5881"/>
    <w:rsid w:val="002F7A8D"/>
    <w:rsid w:val="00300095"/>
    <w:rsid w:val="00300C3D"/>
    <w:rsid w:val="00300E66"/>
    <w:rsid w:val="003018B1"/>
    <w:rsid w:val="003028FC"/>
    <w:rsid w:val="00302B93"/>
    <w:rsid w:val="00303CE9"/>
    <w:rsid w:val="003044D1"/>
    <w:rsid w:val="003053D0"/>
    <w:rsid w:val="00305588"/>
    <w:rsid w:val="00307F08"/>
    <w:rsid w:val="00311911"/>
    <w:rsid w:val="00311993"/>
    <w:rsid w:val="003121AD"/>
    <w:rsid w:val="003138C5"/>
    <w:rsid w:val="003149E4"/>
    <w:rsid w:val="003150DF"/>
    <w:rsid w:val="00316507"/>
    <w:rsid w:val="0032180B"/>
    <w:rsid w:val="00321ECE"/>
    <w:rsid w:val="003241F7"/>
    <w:rsid w:val="00324985"/>
    <w:rsid w:val="00324F33"/>
    <w:rsid w:val="00325FA0"/>
    <w:rsid w:val="0032725B"/>
    <w:rsid w:val="003349E0"/>
    <w:rsid w:val="00335394"/>
    <w:rsid w:val="0033584F"/>
    <w:rsid w:val="0033636D"/>
    <w:rsid w:val="003365A0"/>
    <w:rsid w:val="00337B00"/>
    <w:rsid w:val="00337EAC"/>
    <w:rsid w:val="003402A7"/>
    <w:rsid w:val="00340941"/>
    <w:rsid w:val="00341358"/>
    <w:rsid w:val="003422C0"/>
    <w:rsid w:val="0034250B"/>
    <w:rsid w:val="0034258D"/>
    <w:rsid w:val="00346CED"/>
    <w:rsid w:val="0035246B"/>
    <w:rsid w:val="00354008"/>
    <w:rsid w:val="003545FA"/>
    <w:rsid w:val="00355F71"/>
    <w:rsid w:val="00355FA0"/>
    <w:rsid w:val="0035682D"/>
    <w:rsid w:val="00360AD8"/>
    <w:rsid w:val="0036167A"/>
    <w:rsid w:val="0036190D"/>
    <w:rsid w:val="00361ED1"/>
    <w:rsid w:val="003626D2"/>
    <w:rsid w:val="0036490D"/>
    <w:rsid w:val="003663D8"/>
    <w:rsid w:val="00366875"/>
    <w:rsid w:val="00367067"/>
    <w:rsid w:val="00367366"/>
    <w:rsid w:val="003677B5"/>
    <w:rsid w:val="00367D2F"/>
    <w:rsid w:val="00370653"/>
    <w:rsid w:val="00371992"/>
    <w:rsid w:val="00371D21"/>
    <w:rsid w:val="00371D3F"/>
    <w:rsid w:val="00371FB3"/>
    <w:rsid w:val="003721C3"/>
    <w:rsid w:val="003755CD"/>
    <w:rsid w:val="003766AB"/>
    <w:rsid w:val="003778F4"/>
    <w:rsid w:val="00382F87"/>
    <w:rsid w:val="00383E5C"/>
    <w:rsid w:val="00383FA4"/>
    <w:rsid w:val="003874BA"/>
    <w:rsid w:val="00391D79"/>
    <w:rsid w:val="00392F92"/>
    <w:rsid w:val="0039327E"/>
    <w:rsid w:val="0039494D"/>
    <w:rsid w:val="00395A7B"/>
    <w:rsid w:val="003968AC"/>
    <w:rsid w:val="00397BF2"/>
    <w:rsid w:val="003A236D"/>
    <w:rsid w:val="003A323A"/>
    <w:rsid w:val="003A3D3E"/>
    <w:rsid w:val="003A69A6"/>
    <w:rsid w:val="003B0694"/>
    <w:rsid w:val="003B076F"/>
    <w:rsid w:val="003B0D96"/>
    <w:rsid w:val="003B13AE"/>
    <w:rsid w:val="003B24FE"/>
    <w:rsid w:val="003B30E4"/>
    <w:rsid w:val="003B3DEC"/>
    <w:rsid w:val="003B5CA5"/>
    <w:rsid w:val="003B72AD"/>
    <w:rsid w:val="003C03A5"/>
    <w:rsid w:val="003C1683"/>
    <w:rsid w:val="003C1DD8"/>
    <w:rsid w:val="003C2B98"/>
    <w:rsid w:val="003C2BB7"/>
    <w:rsid w:val="003C470F"/>
    <w:rsid w:val="003C7980"/>
    <w:rsid w:val="003D0C6B"/>
    <w:rsid w:val="003D0CDA"/>
    <w:rsid w:val="003D1FFC"/>
    <w:rsid w:val="003D2141"/>
    <w:rsid w:val="003E0A10"/>
    <w:rsid w:val="003E1731"/>
    <w:rsid w:val="003E3616"/>
    <w:rsid w:val="003E4662"/>
    <w:rsid w:val="003E626F"/>
    <w:rsid w:val="003E629B"/>
    <w:rsid w:val="003E798A"/>
    <w:rsid w:val="003F0642"/>
    <w:rsid w:val="003F3E85"/>
    <w:rsid w:val="003F5092"/>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10139"/>
    <w:rsid w:val="004111E4"/>
    <w:rsid w:val="0041360F"/>
    <w:rsid w:val="004141F2"/>
    <w:rsid w:val="004142BD"/>
    <w:rsid w:val="004144DE"/>
    <w:rsid w:val="004164A9"/>
    <w:rsid w:val="004165A0"/>
    <w:rsid w:val="00417359"/>
    <w:rsid w:val="004179D7"/>
    <w:rsid w:val="00420686"/>
    <w:rsid w:val="00420B42"/>
    <w:rsid w:val="00423161"/>
    <w:rsid w:val="00423995"/>
    <w:rsid w:val="00423E00"/>
    <w:rsid w:val="00430710"/>
    <w:rsid w:val="00430B00"/>
    <w:rsid w:val="00431362"/>
    <w:rsid w:val="0043156E"/>
    <w:rsid w:val="00431D72"/>
    <w:rsid w:val="00431DFF"/>
    <w:rsid w:val="00432C18"/>
    <w:rsid w:val="00433476"/>
    <w:rsid w:val="004356F6"/>
    <w:rsid w:val="00435EFF"/>
    <w:rsid w:val="004360EC"/>
    <w:rsid w:val="00436E61"/>
    <w:rsid w:val="00440D60"/>
    <w:rsid w:val="0044251A"/>
    <w:rsid w:val="0044294D"/>
    <w:rsid w:val="00444EBC"/>
    <w:rsid w:val="00447702"/>
    <w:rsid w:val="004500BC"/>
    <w:rsid w:val="004513F2"/>
    <w:rsid w:val="004528DF"/>
    <w:rsid w:val="0045433C"/>
    <w:rsid w:val="00455C3B"/>
    <w:rsid w:val="004561FA"/>
    <w:rsid w:val="0046000E"/>
    <w:rsid w:val="004612C2"/>
    <w:rsid w:val="00464A4F"/>
    <w:rsid w:val="004702B0"/>
    <w:rsid w:val="00470D1F"/>
    <w:rsid w:val="00472970"/>
    <w:rsid w:val="00473248"/>
    <w:rsid w:val="0047374A"/>
    <w:rsid w:val="00473CC3"/>
    <w:rsid w:val="004747DB"/>
    <w:rsid w:val="004772D1"/>
    <w:rsid w:val="0048095A"/>
    <w:rsid w:val="00481D41"/>
    <w:rsid w:val="004836D8"/>
    <w:rsid w:val="004841F9"/>
    <w:rsid w:val="00484A61"/>
    <w:rsid w:val="004850B0"/>
    <w:rsid w:val="00487D8F"/>
    <w:rsid w:val="0049353C"/>
    <w:rsid w:val="00493B3D"/>
    <w:rsid w:val="00495A84"/>
    <w:rsid w:val="004A0D41"/>
    <w:rsid w:val="004A0DCE"/>
    <w:rsid w:val="004A16AC"/>
    <w:rsid w:val="004A44EA"/>
    <w:rsid w:val="004A52D5"/>
    <w:rsid w:val="004B030B"/>
    <w:rsid w:val="004B158C"/>
    <w:rsid w:val="004B27E2"/>
    <w:rsid w:val="004B54CA"/>
    <w:rsid w:val="004B6178"/>
    <w:rsid w:val="004B67DB"/>
    <w:rsid w:val="004C1E85"/>
    <w:rsid w:val="004C224E"/>
    <w:rsid w:val="004C30BE"/>
    <w:rsid w:val="004C33AC"/>
    <w:rsid w:val="004C388E"/>
    <w:rsid w:val="004C4592"/>
    <w:rsid w:val="004C5E26"/>
    <w:rsid w:val="004D1E1C"/>
    <w:rsid w:val="004D2D8F"/>
    <w:rsid w:val="004D35F5"/>
    <w:rsid w:val="004D4FDF"/>
    <w:rsid w:val="004D5424"/>
    <w:rsid w:val="004D5635"/>
    <w:rsid w:val="004D62D0"/>
    <w:rsid w:val="004D7A51"/>
    <w:rsid w:val="004E55CF"/>
    <w:rsid w:val="004E7148"/>
    <w:rsid w:val="004F052C"/>
    <w:rsid w:val="004F09E3"/>
    <w:rsid w:val="004F2FBB"/>
    <w:rsid w:val="004F52A7"/>
    <w:rsid w:val="004F6D03"/>
    <w:rsid w:val="00500F0E"/>
    <w:rsid w:val="00501055"/>
    <w:rsid w:val="00503DD1"/>
    <w:rsid w:val="00503F0D"/>
    <w:rsid w:val="00504812"/>
    <w:rsid w:val="005048F5"/>
    <w:rsid w:val="00504A73"/>
    <w:rsid w:val="00505DC5"/>
    <w:rsid w:val="0050720C"/>
    <w:rsid w:val="00514865"/>
    <w:rsid w:val="00515B37"/>
    <w:rsid w:val="005169BA"/>
    <w:rsid w:val="00517075"/>
    <w:rsid w:val="00520806"/>
    <w:rsid w:val="005228A3"/>
    <w:rsid w:val="0052508B"/>
    <w:rsid w:val="0052574F"/>
    <w:rsid w:val="005257CD"/>
    <w:rsid w:val="0052586D"/>
    <w:rsid w:val="00525C2D"/>
    <w:rsid w:val="005262D8"/>
    <w:rsid w:val="00527915"/>
    <w:rsid w:val="00527CC7"/>
    <w:rsid w:val="00527FBA"/>
    <w:rsid w:val="00532CE5"/>
    <w:rsid w:val="00533DE6"/>
    <w:rsid w:val="005348D8"/>
    <w:rsid w:val="0053565B"/>
    <w:rsid w:val="005360B4"/>
    <w:rsid w:val="00536BC0"/>
    <w:rsid w:val="00540322"/>
    <w:rsid w:val="00540556"/>
    <w:rsid w:val="00541058"/>
    <w:rsid w:val="005419AC"/>
    <w:rsid w:val="00544AC5"/>
    <w:rsid w:val="00545746"/>
    <w:rsid w:val="00545CC6"/>
    <w:rsid w:val="005479A6"/>
    <w:rsid w:val="00551EA9"/>
    <w:rsid w:val="00553085"/>
    <w:rsid w:val="00553E8C"/>
    <w:rsid w:val="005562E2"/>
    <w:rsid w:val="0056127A"/>
    <w:rsid w:val="0056171D"/>
    <w:rsid w:val="00561B91"/>
    <w:rsid w:val="00561EFF"/>
    <w:rsid w:val="0056210C"/>
    <w:rsid w:val="005626D9"/>
    <w:rsid w:val="00562E2C"/>
    <w:rsid w:val="00564202"/>
    <w:rsid w:val="005646CD"/>
    <w:rsid w:val="005649BD"/>
    <w:rsid w:val="0056705C"/>
    <w:rsid w:val="00570C77"/>
    <w:rsid w:val="0057119D"/>
    <w:rsid w:val="005713DA"/>
    <w:rsid w:val="00571548"/>
    <w:rsid w:val="00572BCE"/>
    <w:rsid w:val="00572E5D"/>
    <w:rsid w:val="005739DA"/>
    <w:rsid w:val="0057441C"/>
    <w:rsid w:val="00576CF2"/>
    <w:rsid w:val="00577080"/>
    <w:rsid w:val="00580F71"/>
    <w:rsid w:val="00582E9E"/>
    <w:rsid w:val="00583559"/>
    <w:rsid w:val="00583980"/>
    <w:rsid w:val="00584311"/>
    <w:rsid w:val="00585C8C"/>
    <w:rsid w:val="0058665C"/>
    <w:rsid w:val="0058779F"/>
    <w:rsid w:val="00592041"/>
    <w:rsid w:val="005929FD"/>
    <w:rsid w:val="0059365F"/>
    <w:rsid w:val="00593FE5"/>
    <w:rsid w:val="005942D0"/>
    <w:rsid w:val="00595309"/>
    <w:rsid w:val="0059621F"/>
    <w:rsid w:val="0059788B"/>
    <w:rsid w:val="00597B81"/>
    <w:rsid w:val="005A0423"/>
    <w:rsid w:val="005A0F89"/>
    <w:rsid w:val="005A245D"/>
    <w:rsid w:val="005A444F"/>
    <w:rsid w:val="005A56AB"/>
    <w:rsid w:val="005A7F07"/>
    <w:rsid w:val="005B18E3"/>
    <w:rsid w:val="005B4656"/>
    <w:rsid w:val="005B5787"/>
    <w:rsid w:val="005B5FD6"/>
    <w:rsid w:val="005B6E45"/>
    <w:rsid w:val="005B7211"/>
    <w:rsid w:val="005C05F5"/>
    <w:rsid w:val="005C2134"/>
    <w:rsid w:val="005C38AE"/>
    <w:rsid w:val="005C44A6"/>
    <w:rsid w:val="005C47FE"/>
    <w:rsid w:val="005C5E80"/>
    <w:rsid w:val="005C6251"/>
    <w:rsid w:val="005C6E20"/>
    <w:rsid w:val="005C7679"/>
    <w:rsid w:val="005D1359"/>
    <w:rsid w:val="005D15ED"/>
    <w:rsid w:val="005D1BD0"/>
    <w:rsid w:val="005D2C45"/>
    <w:rsid w:val="005D341D"/>
    <w:rsid w:val="005D341F"/>
    <w:rsid w:val="005D5BB0"/>
    <w:rsid w:val="005D6F06"/>
    <w:rsid w:val="005E2B33"/>
    <w:rsid w:val="005E4BCD"/>
    <w:rsid w:val="005E6138"/>
    <w:rsid w:val="005F0F0F"/>
    <w:rsid w:val="005F16B7"/>
    <w:rsid w:val="005F1FAB"/>
    <w:rsid w:val="005F33E4"/>
    <w:rsid w:val="005F4C19"/>
    <w:rsid w:val="005F556A"/>
    <w:rsid w:val="005F6391"/>
    <w:rsid w:val="005F66CB"/>
    <w:rsid w:val="00600583"/>
    <w:rsid w:val="00600690"/>
    <w:rsid w:val="00600907"/>
    <w:rsid w:val="00604670"/>
    <w:rsid w:val="006058E2"/>
    <w:rsid w:val="00606BDD"/>
    <w:rsid w:val="00610143"/>
    <w:rsid w:val="006110E7"/>
    <w:rsid w:val="00611BCF"/>
    <w:rsid w:val="00612038"/>
    <w:rsid w:val="00613D42"/>
    <w:rsid w:val="00616F79"/>
    <w:rsid w:val="00617D35"/>
    <w:rsid w:val="00625F57"/>
    <w:rsid w:val="006263BF"/>
    <w:rsid w:val="00626D3B"/>
    <w:rsid w:val="00630591"/>
    <w:rsid w:val="00631719"/>
    <w:rsid w:val="0063218F"/>
    <w:rsid w:val="00632ABF"/>
    <w:rsid w:val="006332EB"/>
    <w:rsid w:val="006336BB"/>
    <w:rsid w:val="00633EAC"/>
    <w:rsid w:val="006340A5"/>
    <w:rsid w:val="00636E5D"/>
    <w:rsid w:val="0063732A"/>
    <w:rsid w:val="006406F5"/>
    <w:rsid w:val="00641047"/>
    <w:rsid w:val="00641F90"/>
    <w:rsid w:val="00642CAE"/>
    <w:rsid w:val="0064607F"/>
    <w:rsid w:val="006466F8"/>
    <w:rsid w:val="00646A78"/>
    <w:rsid w:val="00647733"/>
    <w:rsid w:val="00650DB7"/>
    <w:rsid w:val="006518E9"/>
    <w:rsid w:val="00652B88"/>
    <w:rsid w:val="00653B86"/>
    <w:rsid w:val="006551B3"/>
    <w:rsid w:val="00655DDF"/>
    <w:rsid w:val="006568FE"/>
    <w:rsid w:val="00657B46"/>
    <w:rsid w:val="00661F85"/>
    <w:rsid w:val="006625F5"/>
    <w:rsid w:val="00665A11"/>
    <w:rsid w:val="00665D47"/>
    <w:rsid w:val="006679C3"/>
    <w:rsid w:val="00671BFC"/>
    <w:rsid w:val="0067322C"/>
    <w:rsid w:val="0067500A"/>
    <w:rsid w:val="00675636"/>
    <w:rsid w:val="0067624F"/>
    <w:rsid w:val="00676DC2"/>
    <w:rsid w:val="006813D2"/>
    <w:rsid w:val="00681AE4"/>
    <w:rsid w:val="00682C9E"/>
    <w:rsid w:val="006833BC"/>
    <w:rsid w:val="00683E8C"/>
    <w:rsid w:val="00686372"/>
    <w:rsid w:val="006865BA"/>
    <w:rsid w:val="0068692A"/>
    <w:rsid w:val="00686FE9"/>
    <w:rsid w:val="006906BA"/>
    <w:rsid w:val="00691634"/>
    <w:rsid w:val="00692098"/>
    <w:rsid w:val="00694650"/>
    <w:rsid w:val="0069492A"/>
    <w:rsid w:val="00695B52"/>
    <w:rsid w:val="00696267"/>
    <w:rsid w:val="006A0824"/>
    <w:rsid w:val="006A2D84"/>
    <w:rsid w:val="006A488E"/>
    <w:rsid w:val="006B04B5"/>
    <w:rsid w:val="006B1AB5"/>
    <w:rsid w:val="006B26E5"/>
    <w:rsid w:val="006B2F6F"/>
    <w:rsid w:val="006B463C"/>
    <w:rsid w:val="006B4CCE"/>
    <w:rsid w:val="006B5CDB"/>
    <w:rsid w:val="006B7268"/>
    <w:rsid w:val="006C09EC"/>
    <w:rsid w:val="006C0F38"/>
    <w:rsid w:val="006C31AA"/>
    <w:rsid w:val="006C4BC8"/>
    <w:rsid w:val="006C5B3C"/>
    <w:rsid w:val="006C6031"/>
    <w:rsid w:val="006C62DD"/>
    <w:rsid w:val="006C68CE"/>
    <w:rsid w:val="006C7053"/>
    <w:rsid w:val="006C74FC"/>
    <w:rsid w:val="006D0AC0"/>
    <w:rsid w:val="006D2CC4"/>
    <w:rsid w:val="006D2F94"/>
    <w:rsid w:val="006D3496"/>
    <w:rsid w:val="006D3950"/>
    <w:rsid w:val="006D4B58"/>
    <w:rsid w:val="006D7002"/>
    <w:rsid w:val="006E1CBF"/>
    <w:rsid w:val="006E2AAD"/>
    <w:rsid w:val="006E4AC2"/>
    <w:rsid w:val="006E5E8D"/>
    <w:rsid w:val="006E7777"/>
    <w:rsid w:val="006F11BB"/>
    <w:rsid w:val="006F1799"/>
    <w:rsid w:val="006F18F0"/>
    <w:rsid w:val="006F1E1D"/>
    <w:rsid w:val="006F4F04"/>
    <w:rsid w:val="006F4F6C"/>
    <w:rsid w:val="006F56FE"/>
    <w:rsid w:val="006F6086"/>
    <w:rsid w:val="006F68A2"/>
    <w:rsid w:val="006F749A"/>
    <w:rsid w:val="007021AC"/>
    <w:rsid w:val="00703807"/>
    <w:rsid w:val="0070461F"/>
    <w:rsid w:val="007047AC"/>
    <w:rsid w:val="00707B26"/>
    <w:rsid w:val="007102C3"/>
    <w:rsid w:val="00710794"/>
    <w:rsid w:val="0071096B"/>
    <w:rsid w:val="00710BC3"/>
    <w:rsid w:val="00710F8A"/>
    <w:rsid w:val="0071124B"/>
    <w:rsid w:val="00711A0E"/>
    <w:rsid w:val="00711CBA"/>
    <w:rsid w:val="00713474"/>
    <w:rsid w:val="007141B6"/>
    <w:rsid w:val="007145E3"/>
    <w:rsid w:val="00715069"/>
    <w:rsid w:val="00715335"/>
    <w:rsid w:val="00716A5E"/>
    <w:rsid w:val="007214AF"/>
    <w:rsid w:val="00724C30"/>
    <w:rsid w:val="007262F5"/>
    <w:rsid w:val="007271A1"/>
    <w:rsid w:val="007301A1"/>
    <w:rsid w:val="00730D48"/>
    <w:rsid w:val="007319FF"/>
    <w:rsid w:val="00734327"/>
    <w:rsid w:val="007353CD"/>
    <w:rsid w:val="007354DE"/>
    <w:rsid w:val="00736C26"/>
    <w:rsid w:val="00741582"/>
    <w:rsid w:val="00742432"/>
    <w:rsid w:val="00742600"/>
    <w:rsid w:val="007448C5"/>
    <w:rsid w:val="0074497A"/>
    <w:rsid w:val="00747DC3"/>
    <w:rsid w:val="00754700"/>
    <w:rsid w:val="00756903"/>
    <w:rsid w:val="00756D49"/>
    <w:rsid w:val="00757B2B"/>
    <w:rsid w:val="007610FE"/>
    <w:rsid w:val="007650BE"/>
    <w:rsid w:val="00767D49"/>
    <w:rsid w:val="00771031"/>
    <w:rsid w:val="007711C5"/>
    <w:rsid w:val="00771511"/>
    <w:rsid w:val="0077292B"/>
    <w:rsid w:val="00777016"/>
    <w:rsid w:val="00781D48"/>
    <w:rsid w:val="00781E73"/>
    <w:rsid w:val="00783CF6"/>
    <w:rsid w:val="007875AB"/>
    <w:rsid w:val="00787E27"/>
    <w:rsid w:val="00787F73"/>
    <w:rsid w:val="00791C78"/>
    <w:rsid w:val="00793CBA"/>
    <w:rsid w:val="00794097"/>
    <w:rsid w:val="00794DC3"/>
    <w:rsid w:val="00795BB4"/>
    <w:rsid w:val="007963FE"/>
    <w:rsid w:val="00797FE4"/>
    <w:rsid w:val="007A2D76"/>
    <w:rsid w:val="007A3555"/>
    <w:rsid w:val="007A549F"/>
    <w:rsid w:val="007A5B9A"/>
    <w:rsid w:val="007A652E"/>
    <w:rsid w:val="007B2257"/>
    <w:rsid w:val="007B619C"/>
    <w:rsid w:val="007C0027"/>
    <w:rsid w:val="007C1974"/>
    <w:rsid w:val="007C220E"/>
    <w:rsid w:val="007C368C"/>
    <w:rsid w:val="007C517E"/>
    <w:rsid w:val="007C6E19"/>
    <w:rsid w:val="007C7677"/>
    <w:rsid w:val="007D17C4"/>
    <w:rsid w:val="007D4BC2"/>
    <w:rsid w:val="007D67A3"/>
    <w:rsid w:val="007E2A45"/>
    <w:rsid w:val="007E627A"/>
    <w:rsid w:val="007E66C5"/>
    <w:rsid w:val="007F0081"/>
    <w:rsid w:val="007F06BF"/>
    <w:rsid w:val="007F0E4B"/>
    <w:rsid w:val="007F18FD"/>
    <w:rsid w:val="007F2A1A"/>
    <w:rsid w:val="007F32AE"/>
    <w:rsid w:val="007F4ED1"/>
    <w:rsid w:val="007F51C5"/>
    <w:rsid w:val="007F7CCB"/>
    <w:rsid w:val="00800BD9"/>
    <w:rsid w:val="00802D39"/>
    <w:rsid w:val="008032B9"/>
    <w:rsid w:val="008044E2"/>
    <w:rsid w:val="00804A01"/>
    <w:rsid w:val="00806578"/>
    <w:rsid w:val="00806B6B"/>
    <w:rsid w:val="00807131"/>
    <w:rsid w:val="00810DDC"/>
    <w:rsid w:val="008111CF"/>
    <w:rsid w:val="00811A94"/>
    <w:rsid w:val="0081241F"/>
    <w:rsid w:val="00813278"/>
    <w:rsid w:val="00814AD0"/>
    <w:rsid w:val="00815499"/>
    <w:rsid w:val="00815D4F"/>
    <w:rsid w:val="0081630E"/>
    <w:rsid w:val="00817237"/>
    <w:rsid w:val="0081777C"/>
    <w:rsid w:val="0082090C"/>
    <w:rsid w:val="00820A3D"/>
    <w:rsid w:val="00820D4E"/>
    <w:rsid w:val="0082208C"/>
    <w:rsid w:val="00822FD2"/>
    <w:rsid w:val="008238A2"/>
    <w:rsid w:val="00825494"/>
    <w:rsid w:val="0083020B"/>
    <w:rsid w:val="008302BA"/>
    <w:rsid w:val="00834084"/>
    <w:rsid w:val="00834439"/>
    <w:rsid w:val="00834FC6"/>
    <w:rsid w:val="00835AB1"/>
    <w:rsid w:val="0083682E"/>
    <w:rsid w:val="00836FE2"/>
    <w:rsid w:val="008438EA"/>
    <w:rsid w:val="0084493D"/>
    <w:rsid w:val="008453F7"/>
    <w:rsid w:val="00852308"/>
    <w:rsid w:val="00853785"/>
    <w:rsid w:val="008546F0"/>
    <w:rsid w:val="008555F4"/>
    <w:rsid w:val="008558F4"/>
    <w:rsid w:val="00856571"/>
    <w:rsid w:val="00860850"/>
    <w:rsid w:val="008614AC"/>
    <w:rsid w:val="00861AE4"/>
    <w:rsid w:val="00861E7B"/>
    <w:rsid w:val="0086213D"/>
    <w:rsid w:val="008639D2"/>
    <w:rsid w:val="00864DDA"/>
    <w:rsid w:val="008671A8"/>
    <w:rsid w:val="0086758E"/>
    <w:rsid w:val="00870EBA"/>
    <w:rsid w:val="008712AF"/>
    <w:rsid w:val="00872AD3"/>
    <w:rsid w:val="008740DB"/>
    <w:rsid w:val="008742B3"/>
    <w:rsid w:val="00876348"/>
    <w:rsid w:val="008774B8"/>
    <w:rsid w:val="008814F7"/>
    <w:rsid w:val="0088241B"/>
    <w:rsid w:val="00883ABA"/>
    <w:rsid w:val="008842DC"/>
    <w:rsid w:val="00887042"/>
    <w:rsid w:val="008872F4"/>
    <w:rsid w:val="0089142A"/>
    <w:rsid w:val="008930D3"/>
    <w:rsid w:val="008933A7"/>
    <w:rsid w:val="008936B3"/>
    <w:rsid w:val="00894359"/>
    <w:rsid w:val="00895465"/>
    <w:rsid w:val="00896578"/>
    <w:rsid w:val="00897D15"/>
    <w:rsid w:val="008A0382"/>
    <w:rsid w:val="008A1E2A"/>
    <w:rsid w:val="008A25F9"/>
    <w:rsid w:val="008A2CCD"/>
    <w:rsid w:val="008A38B7"/>
    <w:rsid w:val="008A396B"/>
    <w:rsid w:val="008A3981"/>
    <w:rsid w:val="008A44DC"/>
    <w:rsid w:val="008A4A7E"/>
    <w:rsid w:val="008A50C8"/>
    <w:rsid w:val="008A73D5"/>
    <w:rsid w:val="008B0825"/>
    <w:rsid w:val="008B0D9C"/>
    <w:rsid w:val="008B1642"/>
    <w:rsid w:val="008B166C"/>
    <w:rsid w:val="008B31FF"/>
    <w:rsid w:val="008B4047"/>
    <w:rsid w:val="008B6647"/>
    <w:rsid w:val="008B76D5"/>
    <w:rsid w:val="008C1A1A"/>
    <w:rsid w:val="008C1F4F"/>
    <w:rsid w:val="008C3149"/>
    <w:rsid w:val="008C5E47"/>
    <w:rsid w:val="008C5F53"/>
    <w:rsid w:val="008C6187"/>
    <w:rsid w:val="008C7902"/>
    <w:rsid w:val="008D273D"/>
    <w:rsid w:val="008D37EE"/>
    <w:rsid w:val="008D6463"/>
    <w:rsid w:val="008E237C"/>
    <w:rsid w:val="008E2652"/>
    <w:rsid w:val="008E2DFB"/>
    <w:rsid w:val="008E5FD4"/>
    <w:rsid w:val="008E60C5"/>
    <w:rsid w:val="008E6D19"/>
    <w:rsid w:val="008F1592"/>
    <w:rsid w:val="008F2138"/>
    <w:rsid w:val="008F22C6"/>
    <w:rsid w:val="008F2DD6"/>
    <w:rsid w:val="008F4AE3"/>
    <w:rsid w:val="008F4EA1"/>
    <w:rsid w:val="008F5B21"/>
    <w:rsid w:val="008F7873"/>
    <w:rsid w:val="008F7A12"/>
    <w:rsid w:val="008F7D19"/>
    <w:rsid w:val="00900459"/>
    <w:rsid w:val="00901275"/>
    <w:rsid w:val="0090136D"/>
    <w:rsid w:val="009013EC"/>
    <w:rsid w:val="00903701"/>
    <w:rsid w:val="00903E37"/>
    <w:rsid w:val="00903EAC"/>
    <w:rsid w:val="00907236"/>
    <w:rsid w:val="0091049E"/>
    <w:rsid w:val="00911A2F"/>
    <w:rsid w:val="00912454"/>
    <w:rsid w:val="0091456F"/>
    <w:rsid w:val="009146FB"/>
    <w:rsid w:val="00914A25"/>
    <w:rsid w:val="00914D60"/>
    <w:rsid w:val="009150AA"/>
    <w:rsid w:val="009150D8"/>
    <w:rsid w:val="009167F3"/>
    <w:rsid w:val="009205A1"/>
    <w:rsid w:val="00922A3E"/>
    <w:rsid w:val="009247F3"/>
    <w:rsid w:val="00924C3F"/>
    <w:rsid w:val="009255CD"/>
    <w:rsid w:val="009256CF"/>
    <w:rsid w:val="00925D68"/>
    <w:rsid w:val="0092616C"/>
    <w:rsid w:val="009264FA"/>
    <w:rsid w:val="009304F5"/>
    <w:rsid w:val="00933121"/>
    <w:rsid w:val="00933C87"/>
    <w:rsid w:val="009359B7"/>
    <w:rsid w:val="00935F8A"/>
    <w:rsid w:val="009419A2"/>
    <w:rsid w:val="009435BB"/>
    <w:rsid w:val="009448FF"/>
    <w:rsid w:val="00944B77"/>
    <w:rsid w:val="009450A6"/>
    <w:rsid w:val="009464F9"/>
    <w:rsid w:val="00947ACB"/>
    <w:rsid w:val="00947C4C"/>
    <w:rsid w:val="00947FF6"/>
    <w:rsid w:val="009517D6"/>
    <w:rsid w:val="00951959"/>
    <w:rsid w:val="009556C8"/>
    <w:rsid w:val="00957AA6"/>
    <w:rsid w:val="00957EE3"/>
    <w:rsid w:val="00964684"/>
    <w:rsid w:val="00965DC1"/>
    <w:rsid w:val="00965F85"/>
    <w:rsid w:val="009662C8"/>
    <w:rsid w:val="00966769"/>
    <w:rsid w:val="00966A8E"/>
    <w:rsid w:val="00966BBE"/>
    <w:rsid w:val="009673A5"/>
    <w:rsid w:val="00973F8B"/>
    <w:rsid w:val="0097444B"/>
    <w:rsid w:val="0097499E"/>
    <w:rsid w:val="00974AC1"/>
    <w:rsid w:val="0097527A"/>
    <w:rsid w:val="00975F43"/>
    <w:rsid w:val="0097600B"/>
    <w:rsid w:val="0097706D"/>
    <w:rsid w:val="00980071"/>
    <w:rsid w:val="00980ACD"/>
    <w:rsid w:val="00981440"/>
    <w:rsid w:val="00981AC7"/>
    <w:rsid w:val="00982E81"/>
    <w:rsid w:val="009833EC"/>
    <w:rsid w:val="00984B7D"/>
    <w:rsid w:val="009864E2"/>
    <w:rsid w:val="00990465"/>
    <w:rsid w:val="00993B1F"/>
    <w:rsid w:val="00994BF3"/>
    <w:rsid w:val="009951B6"/>
    <w:rsid w:val="00995D03"/>
    <w:rsid w:val="0099649A"/>
    <w:rsid w:val="00996682"/>
    <w:rsid w:val="00997AE2"/>
    <w:rsid w:val="009A0D63"/>
    <w:rsid w:val="009A1483"/>
    <w:rsid w:val="009A192F"/>
    <w:rsid w:val="009A2216"/>
    <w:rsid w:val="009A2F94"/>
    <w:rsid w:val="009A3767"/>
    <w:rsid w:val="009A3DE9"/>
    <w:rsid w:val="009A4AE5"/>
    <w:rsid w:val="009A600F"/>
    <w:rsid w:val="009A69B4"/>
    <w:rsid w:val="009B0BE5"/>
    <w:rsid w:val="009B2367"/>
    <w:rsid w:val="009B2587"/>
    <w:rsid w:val="009B3247"/>
    <w:rsid w:val="009B4809"/>
    <w:rsid w:val="009B71F7"/>
    <w:rsid w:val="009B7212"/>
    <w:rsid w:val="009B77E0"/>
    <w:rsid w:val="009C02EF"/>
    <w:rsid w:val="009C3A9B"/>
    <w:rsid w:val="009C7A31"/>
    <w:rsid w:val="009D1B5A"/>
    <w:rsid w:val="009D1E23"/>
    <w:rsid w:val="009D2491"/>
    <w:rsid w:val="009D4F65"/>
    <w:rsid w:val="009D57E6"/>
    <w:rsid w:val="009D5E51"/>
    <w:rsid w:val="009D6221"/>
    <w:rsid w:val="009D7AB0"/>
    <w:rsid w:val="009E0D9E"/>
    <w:rsid w:val="009E1237"/>
    <w:rsid w:val="009E1B6B"/>
    <w:rsid w:val="009E2B0E"/>
    <w:rsid w:val="009F0C75"/>
    <w:rsid w:val="009F0C78"/>
    <w:rsid w:val="009F2B58"/>
    <w:rsid w:val="009F3021"/>
    <w:rsid w:val="009F61FA"/>
    <w:rsid w:val="009F62B4"/>
    <w:rsid w:val="00A005D1"/>
    <w:rsid w:val="00A00EEF"/>
    <w:rsid w:val="00A0414C"/>
    <w:rsid w:val="00A057D7"/>
    <w:rsid w:val="00A06791"/>
    <w:rsid w:val="00A06936"/>
    <w:rsid w:val="00A112E1"/>
    <w:rsid w:val="00A11538"/>
    <w:rsid w:val="00A12E37"/>
    <w:rsid w:val="00A16390"/>
    <w:rsid w:val="00A169AC"/>
    <w:rsid w:val="00A207F5"/>
    <w:rsid w:val="00A242B7"/>
    <w:rsid w:val="00A25870"/>
    <w:rsid w:val="00A258C0"/>
    <w:rsid w:val="00A261FF"/>
    <w:rsid w:val="00A26969"/>
    <w:rsid w:val="00A27B7F"/>
    <w:rsid w:val="00A301A8"/>
    <w:rsid w:val="00A31193"/>
    <w:rsid w:val="00A32731"/>
    <w:rsid w:val="00A34054"/>
    <w:rsid w:val="00A36C39"/>
    <w:rsid w:val="00A36DB6"/>
    <w:rsid w:val="00A40069"/>
    <w:rsid w:val="00A40A97"/>
    <w:rsid w:val="00A41251"/>
    <w:rsid w:val="00A459F4"/>
    <w:rsid w:val="00A4635C"/>
    <w:rsid w:val="00A46543"/>
    <w:rsid w:val="00A53783"/>
    <w:rsid w:val="00A53DD3"/>
    <w:rsid w:val="00A54974"/>
    <w:rsid w:val="00A54D3C"/>
    <w:rsid w:val="00A560B0"/>
    <w:rsid w:val="00A57088"/>
    <w:rsid w:val="00A578B4"/>
    <w:rsid w:val="00A57C96"/>
    <w:rsid w:val="00A62863"/>
    <w:rsid w:val="00A6399F"/>
    <w:rsid w:val="00A65BEA"/>
    <w:rsid w:val="00A71A60"/>
    <w:rsid w:val="00A71BC6"/>
    <w:rsid w:val="00A7253D"/>
    <w:rsid w:val="00A72B39"/>
    <w:rsid w:val="00A73452"/>
    <w:rsid w:val="00A7485D"/>
    <w:rsid w:val="00A7636B"/>
    <w:rsid w:val="00A80C75"/>
    <w:rsid w:val="00A82DA1"/>
    <w:rsid w:val="00A8484D"/>
    <w:rsid w:val="00A8657E"/>
    <w:rsid w:val="00A8752B"/>
    <w:rsid w:val="00A920CD"/>
    <w:rsid w:val="00A9363C"/>
    <w:rsid w:val="00A9426F"/>
    <w:rsid w:val="00A94AB0"/>
    <w:rsid w:val="00A95C16"/>
    <w:rsid w:val="00AA1414"/>
    <w:rsid w:val="00AA1DBD"/>
    <w:rsid w:val="00AA409C"/>
    <w:rsid w:val="00AA4D85"/>
    <w:rsid w:val="00AA5AAC"/>
    <w:rsid w:val="00AA5AF3"/>
    <w:rsid w:val="00AB07BA"/>
    <w:rsid w:val="00AB087D"/>
    <w:rsid w:val="00AB13B8"/>
    <w:rsid w:val="00AB1668"/>
    <w:rsid w:val="00AB29EC"/>
    <w:rsid w:val="00AB423B"/>
    <w:rsid w:val="00AB4481"/>
    <w:rsid w:val="00AC125A"/>
    <w:rsid w:val="00AC38EF"/>
    <w:rsid w:val="00AC5B6B"/>
    <w:rsid w:val="00AC7604"/>
    <w:rsid w:val="00AC7B45"/>
    <w:rsid w:val="00AD1EF1"/>
    <w:rsid w:val="00AD2C8F"/>
    <w:rsid w:val="00AD41EC"/>
    <w:rsid w:val="00AD4A75"/>
    <w:rsid w:val="00AE01ED"/>
    <w:rsid w:val="00AE03E0"/>
    <w:rsid w:val="00AE06AF"/>
    <w:rsid w:val="00AE1D3A"/>
    <w:rsid w:val="00AE1F6A"/>
    <w:rsid w:val="00AE28AF"/>
    <w:rsid w:val="00AE2F2E"/>
    <w:rsid w:val="00AE35BC"/>
    <w:rsid w:val="00AE6A9A"/>
    <w:rsid w:val="00AE7C5D"/>
    <w:rsid w:val="00AF134E"/>
    <w:rsid w:val="00AF2FF9"/>
    <w:rsid w:val="00AF44EA"/>
    <w:rsid w:val="00AF57EA"/>
    <w:rsid w:val="00AF5D92"/>
    <w:rsid w:val="00AF5F61"/>
    <w:rsid w:val="00B00206"/>
    <w:rsid w:val="00B00ADD"/>
    <w:rsid w:val="00B01853"/>
    <w:rsid w:val="00B0342A"/>
    <w:rsid w:val="00B03688"/>
    <w:rsid w:val="00B0603A"/>
    <w:rsid w:val="00B073BF"/>
    <w:rsid w:val="00B07F3C"/>
    <w:rsid w:val="00B11604"/>
    <w:rsid w:val="00B121B2"/>
    <w:rsid w:val="00B1244A"/>
    <w:rsid w:val="00B1303F"/>
    <w:rsid w:val="00B1422C"/>
    <w:rsid w:val="00B15112"/>
    <w:rsid w:val="00B157DB"/>
    <w:rsid w:val="00B15956"/>
    <w:rsid w:val="00B16A75"/>
    <w:rsid w:val="00B17F4F"/>
    <w:rsid w:val="00B20761"/>
    <w:rsid w:val="00B216F1"/>
    <w:rsid w:val="00B2272D"/>
    <w:rsid w:val="00B23A1D"/>
    <w:rsid w:val="00B25D6C"/>
    <w:rsid w:val="00B262E9"/>
    <w:rsid w:val="00B262EB"/>
    <w:rsid w:val="00B27934"/>
    <w:rsid w:val="00B27989"/>
    <w:rsid w:val="00B27CCB"/>
    <w:rsid w:val="00B3145E"/>
    <w:rsid w:val="00B3148F"/>
    <w:rsid w:val="00B31951"/>
    <w:rsid w:val="00B31D03"/>
    <w:rsid w:val="00B33B85"/>
    <w:rsid w:val="00B3409C"/>
    <w:rsid w:val="00B34B11"/>
    <w:rsid w:val="00B35EE4"/>
    <w:rsid w:val="00B36DA9"/>
    <w:rsid w:val="00B421EA"/>
    <w:rsid w:val="00B424F7"/>
    <w:rsid w:val="00B4299D"/>
    <w:rsid w:val="00B43632"/>
    <w:rsid w:val="00B44FA8"/>
    <w:rsid w:val="00B451DD"/>
    <w:rsid w:val="00B4527C"/>
    <w:rsid w:val="00B464C5"/>
    <w:rsid w:val="00B504BD"/>
    <w:rsid w:val="00B52AFF"/>
    <w:rsid w:val="00B54FEC"/>
    <w:rsid w:val="00B6073F"/>
    <w:rsid w:val="00B6279E"/>
    <w:rsid w:val="00B633AE"/>
    <w:rsid w:val="00B644B4"/>
    <w:rsid w:val="00B65049"/>
    <w:rsid w:val="00B65973"/>
    <w:rsid w:val="00B6701F"/>
    <w:rsid w:val="00B67C27"/>
    <w:rsid w:val="00B67F2F"/>
    <w:rsid w:val="00B72EA5"/>
    <w:rsid w:val="00B7518B"/>
    <w:rsid w:val="00B7686E"/>
    <w:rsid w:val="00B768A3"/>
    <w:rsid w:val="00B76C74"/>
    <w:rsid w:val="00B77CA7"/>
    <w:rsid w:val="00B83B16"/>
    <w:rsid w:val="00B8545C"/>
    <w:rsid w:val="00B927A0"/>
    <w:rsid w:val="00B930FF"/>
    <w:rsid w:val="00B94C01"/>
    <w:rsid w:val="00B95AD3"/>
    <w:rsid w:val="00B961E2"/>
    <w:rsid w:val="00BA01D4"/>
    <w:rsid w:val="00BA024C"/>
    <w:rsid w:val="00BA04CE"/>
    <w:rsid w:val="00BA0E77"/>
    <w:rsid w:val="00BA1B43"/>
    <w:rsid w:val="00BA2977"/>
    <w:rsid w:val="00BA463D"/>
    <w:rsid w:val="00BA5A30"/>
    <w:rsid w:val="00BA663C"/>
    <w:rsid w:val="00BA7ECA"/>
    <w:rsid w:val="00BB0972"/>
    <w:rsid w:val="00BB0B5C"/>
    <w:rsid w:val="00BB0C19"/>
    <w:rsid w:val="00BB2C9E"/>
    <w:rsid w:val="00BB4F1A"/>
    <w:rsid w:val="00BC14A1"/>
    <w:rsid w:val="00BC2500"/>
    <w:rsid w:val="00BC2C7F"/>
    <w:rsid w:val="00BC599A"/>
    <w:rsid w:val="00BD00B0"/>
    <w:rsid w:val="00BD1298"/>
    <w:rsid w:val="00BD2386"/>
    <w:rsid w:val="00BD4CC7"/>
    <w:rsid w:val="00BD7307"/>
    <w:rsid w:val="00BD7E11"/>
    <w:rsid w:val="00BE50FE"/>
    <w:rsid w:val="00BE6664"/>
    <w:rsid w:val="00BF0A23"/>
    <w:rsid w:val="00BF0CDB"/>
    <w:rsid w:val="00BF3C1F"/>
    <w:rsid w:val="00BF48BD"/>
    <w:rsid w:val="00BF5116"/>
    <w:rsid w:val="00BF70AB"/>
    <w:rsid w:val="00BF7259"/>
    <w:rsid w:val="00BF7AC4"/>
    <w:rsid w:val="00C02280"/>
    <w:rsid w:val="00C02B1A"/>
    <w:rsid w:val="00C035B0"/>
    <w:rsid w:val="00C040DA"/>
    <w:rsid w:val="00C065FE"/>
    <w:rsid w:val="00C10C5E"/>
    <w:rsid w:val="00C11FE1"/>
    <w:rsid w:val="00C121FC"/>
    <w:rsid w:val="00C13AD1"/>
    <w:rsid w:val="00C149E3"/>
    <w:rsid w:val="00C14A94"/>
    <w:rsid w:val="00C172F5"/>
    <w:rsid w:val="00C17767"/>
    <w:rsid w:val="00C22AB7"/>
    <w:rsid w:val="00C23C13"/>
    <w:rsid w:val="00C2417C"/>
    <w:rsid w:val="00C24E45"/>
    <w:rsid w:val="00C2502F"/>
    <w:rsid w:val="00C30A21"/>
    <w:rsid w:val="00C31526"/>
    <w:rsid w:val="00C35F51"/>
    <w:rsid w:val="00C375F6"/>
    <w:rsid w:val="00C445BD"/>
    <w:rsid w:val="00C44F38"/>
    <w:rsid w:val="00C4747C"/>
    <w:rsid w:val="00C4767D"/>
    <w:rsid w:val="00C47829"/>
    <w:rsid w:val="00C54A4D"/>
    <w:rsid w:val="00C551EC"/>
    <w:rsid w:val="00C55EC9"/>
    <w:rsid w:val="00C56116"/>
    <w:rsid w:val="00C56FD5"/>
    <w:rsid w:val="00C6129B"/>
    <w:rsid w:val="00C61DE6"/>
    <w:rsid w:val="00C62903"/>
    <w:rsid w:val="00C629D6"/>
    <w:rsid w:val="00C62CE1"/>
    <w:rsid w:val="00C639B7"/>
    <w:rsid w:val="00C63BF1"/>
    <w:rsid w:val="00C64427"/>
    <w:rsid w:val="00C644DD"/>
    <w:rsid w:val="00C6492E"/>
    <w:rsid w:val="00C65DBF"/>
    <w:rsid w:val="00C67C19"/>
    <w:rsid w:val="00C7250D"/>
    <w:rsid w:val="00C7293C"/>
    <w:rsid w:val="00C73425"/>
    <w:rsid w:val="00C73C48"/>
    <w:rsid w:val="00C749BC"/>
    <w:rsid w:val="00C74EBD"/>
    <w:rsid w:val="00C75C25"/>
    <w:rsid w:val="00C77215"/>
    <w:rsid w:val="00C77CDD"/>
    <w:rsid w:val="00C808AF"/>
    <w:rsid w:val="00C82171"/>
    <w:rsid w:val="00C827C5"/>
    <w:rsid w:val="00C82E03"/>
    <w:rsid w:val="00C85DEA"/>
    <w:rsid w:val="00C927C8"/>
    <w:rsid w:val="00C92918"/>
    <w:rsid w:val="00C9557D"/>
    <w:rsid w:val="00C95F53"/>
    <w:rsid w:val="00CA033C"/>
    <w:rsid w:val="00CA0997"/>
    <w:rsid w:val="00CA0EF9"/>
    <w:rsid w:val="00CA31F0"/>
    <w:rsid w:val="00CA3A95"/>
    <w:rsid w:val="00CA5453"/>
    <w:rsid w:val="00CA6CED"/>
    <w:rsid w:val="00CA7FB4"/>
    <w:rsid w:val="00CB010E"/>
    <w:rsid w:val="00CB0709"/>
    <w:rsid w:val="00CB2047"/>
    <w:rsid w:val="00CB33E2"/>
    <w:rsid w:val="00CB4791"/>
    <w:rsid w:val="00CB6064"/>
    <w:rsid w:val="00CC1E40"/>
    <w:rsid w:val="00CC2B18"/>
    <w:rsid w:val="00CC327B"/>
    <w:rsid w:val="00CC3509"/>
    <w:rsid w:val="00CC6628"/>
    <w:rsid w:val="00CC6769"/>
    <w:rsid w:val="00CC7DF4"/>
    <w:rsid w:val="00CD22B7"/>
    <w:rsid w:val="00CD4C8E"/>
    <w:rsid w:val="00CD529E"/>
    <w:rsid w:val="00CD5DE2"/>
    <w:rsid w:val="00CD60BF"/>
    <w:rsid w:val="00CD72E4"/>
    <w:rsid w:val="00CE0B89"/>
    <w:rsid w:val="00CE0FD2"/>
    <w:rsid w:val="00CE19BC"/>
    <w:rsid w:val="00CE2286"/>
    <w:rsid w:val="00CE2C6B"/>
    <w:rsid w:val="00CE34DB"/>
    <w:rsid w:val="00CE3646"/>
    <w:rsid w:val="00CE389C"/>
    <w:rsid w:val="00CE61D5"/>
    <w:rsid w:val="00CE67CC"/>
    <w:rsid w:val="00CE6E55"/>
    <w:rsid w:val="00CE7D3F"/>
    <w:rsid w:val="00CF1B81"/>
    <w:rsid w:val="00CF38BC"/>
    <w:rsid w:val="00CF439F"/>
    <w:rsid w:val="00CF4E3D"/>
    <w:rsid w:val="00CF5684"/>
    <w:rsid w:val="00CF71CA"/>
    <w:rsid w:val="00D01C1D"/>
    <w:rsid w:val="00D01F7C"/>
    <w:rsid w:val="00D02E8F"/>
    <w:rsid w:val="00D035FB"/>
    <w:rsid w:val="00D03611"/>
    <w:rsid w:val="00D0465A"/>
    <w:rsid w:val="00D04694"/>
    <w:rsid w:val="00D0527D"/>
    <w:rsid w:val="00D05E1E"/>
    <w:rsid w:val="00D06012"/>
    <w:rsid w:val="00D0668D"/>
    <w:rsid w:val="00D079CC"/>
    <w:rsid w:val="00D12C0B"/>
    <w:rsid w:val="00D13E6B"/>
    <w:rsid w:val="00D141C3"/>
    <w:rsid w:val="00D16A57"/>
    <w:rsid w:val="00D21C63"/>
    <w:rsid w:val="00D22B84"/>
    <w:rsid w:val="00D23103"/>
    <w:rsid w:val="00D236EA"/>
    <w:rsid w:val="00D244D6"/>
    <w:rsid w:val="00D27254"/>
    <w:rsid w:val="00D27A57"/>
    <w:rsid w:val="00D31DC3"/>
    <w:rsid w:val="00D3238F"/>
    <w:rsid w:val="00D3343B"/>
    <w:rsid w:val="00D3449E"/>
    <w:rsid w:val="00D34C3B"/>
    <w:rsid w:val="00D34F0C"/>
    <w:rsid w:val="00D35553"/>
    <w:rsid w:val="00D4126F"/>
    <w:rsid w:val="00D41D4E"/>
    <w:rsid w:val="00D42830"/>
    <w:rsid w:val="00D43F61"/>
    <w:rsid w:val="00D461D2"/>
    <w:rsid w:val="00D4639E"/>
    <w:rsid w:val="00D46BB9"/>
    <w:rsid w:val="00D47CAE"/>
    <w:rsid w:val="00D52114"/>
    <w:rsid w:val="00D5243D"/>
    <w:rsid w:val="00D52C35"/>
    <w:rsid w:val="00D5382E"/>
    <w:rsid w:val="00D5514B"/>
    <w:rsid w:val="00D555A9"/>
    <w:rsid w:val="00D55725"/>
    <w:rsid w:val="00D561B1"/>
    <w:rsid w:val="00D5666B"/>
    <w:rsid w:val="00D57069"/>
    <w:rsid w:val="00D617DB"/>
    <w:rsid w:val="00D62726"/>
    <w:rsid w:val="00D62A5D"/>
    <w:rsid w:val="00D62DD4"/>
    <w:rsid w:val="00D671EB"/>
    <w:rsid w:val="00D67810"/>
    <w:rsid w:val="00D714FA"/>
    <w:rsid w:val="00D74CD6"/>
    <w:rsid w:val="00D74E4A"/>
    <w:rsid w:val="00D7785E"/>
    <w:rsid w:val="00D8007E"/>
    <w:rsid w:val="00D814D9"/>
    <w:rsid w:val="00D85460"/>
    <w:rsid w:val="00D85640"/>
    <w:rsid w:val="00D860F6"/>
    <w:rsid w:val="00D87616"/>
    <w:rsid w:val="00D87C4E"/>
    <w:rsid w:val="00D928C1"/>
    <w:rsid w:val="00D930FE"/>
    <w:rsid w:val="00D94C48"/>
    <w:rsid w:val="00D95319"/>
    <w:rsid w:val="00DA05F8"/>
    <w:rsid w:val="00DA1997"/>
    <w:rsid w:val="00DA1C8E"/>
    <w:rsid w:val="00DA1D67"/>
    <w:rsid w:val="00DA7080"/>
    <w:rsid w:val="00DB0CA0"/>
    <w:rsid w:val="00DB1408"/>
    <w:rsid w:val="00DB1F5C"/>
    <w:rsid w:val="00DB3492"/>
    <w:rsid w:val="00DB35FC"/>
    <w:rsid w:val="00DB36A2"/>
    <w:rsid w:val="00DB4106"/>
    <w:rsid w:val="00DB67A8"/>
    <w:rsid w:val="00DC0076"/>
    <w:rsid w:val="00DC3F5E"/>
    <w:rsid w:val="00DC73FB"/>
    <w:rsid w:val="00DD5FE6"/>
    <w:rsid w:val="00DD6BF8"/>
    <w:rsid w:val="00DE0BFF"/>
    <w:rsid w:val="00DE1C97"/>
    <w:rsid w:val="00DE1E21"/>
    <w:rsid w:val="00DE1EBD"/>
    <w:rsid w:val="00DE3673"/>
    <w:rsid w:val="00DE36AB"/>
    <w:rsid w:val="00DE5CD9"/>
    <w:rsid w:val="00DE754E"/>
    <w:rsid w:val="00DE761D"/>
    <w:rsid w:val="00DF1FFD"/>
    <w:rsid w:val="00DF2AEE"/>
    <w:rsid w:val="00DF4708"/>
    <w:rsid w:val="00DF4BD7"/>
    <w:rsid w:val="00DF5A1C"/>
    <w:rsid w:val="00DF7F12"/>
    <w:rsid w:val="00E028F9"/>
    <w:rsid w:val="00E02B58"/>
    <w:rsid w:val="00E04CD9"/>
    <w:rsid w:val="00E06CE4"/>
    <w:rsid w:val="00E07614"/>
    <w:rsid w:val="00E124CD"/>
    <w:rsid w:val="00E13D12"/>
    <w:rsid w:val="00E14246"/>
    <w:rsid w:val="00E15604"/>
    <w:rsid w:val="00E2056E"/>
    <w:rsid w:val="00E22148"/>
    <w:rsid w:val="00E2289A"/>
    <w:rsid w:val="00E23AB6"/>
    <w:rsid w:val="00E23BA7"/>
    <w:rsid w:val="00E23E0E"/>
    <w:rsid w:val="00E2497D"/>
    <w:rsid w:val="00E24A2E"/>
    <w:rsid w:val="00E25521"/>
    <w:rsid w:val="00E26249"/>
    <w:rsid w:val="00E30F5E"/>
    <w:rsid w:val="00E336A4"/>
    <w:rsid w:val="00E33AE9"/>
    <w:rsid w:val="00E36244"/>
    <w:rsid w:val="00E36F9C"/>
    <w:rsid w:val="00E407AB"/>
    <w:rsid w:val="00E40DC2"/>
    <w:rsid w:val="00E414C6"/>
    <w:rsid w:val="00E42D74"/>
    <w:rsid w:val="00E43772"/>
    <w:rsid w:val="00E43BE9"/>
    <w:rsid w:val="00E44060"/>
    <w:rsid w:val="00E44C62"/>
    <w:rsid w:val="00E44FFE"/>
    <w:rsid w:val="00E47D23"/>
    <w:rsid w:val="00E53CC3"/>
    <w:rsid w:val="00E56B2C"/>
    <w:rsid w:val="00E56DB8"/>
    <w:rsid w:val="00E57242"/>
    <w:rsid w:val="00E61BDA"/>
    <w:rsid w:val="00E633F6"/>
    <w:rsid w:val="00E64672"/>
    <w:rsid w:val="00E65229"/>
    <w:rsid w:val="00E66A7E"/>
    <w:rsid w:val="00E67D9A"/>
    <w:rsid w:val="00E70867"/>
    <w:rsid w:val="00E73897"/>
    <w:rsid w:val="00E74446"/>
    <w:rsid w:val="00E75245"/>
    <w:rsid w:val="00E7710C"/>
    <w:rsid w:val="00E772C0"/>
    <w:rsid w:val="00E82160"/>
    <w:rsid w:val="00E82B08"/>
    <w:rsid w:val="00E82EB1"/>
    <w:rsid w:val="00E83D80"/>
    <w:rsid w:val="00E842CC"/>
    <w:rsid w:val="00E85779"/>
    <w:rsid w:val="00E86102"/>
    <w:rsid w:val="00E90977"/>
    <w:rsid w:val="00E90ADE"/>
    <w:rsid w:val="00E926DB"/>
    <w:rsid w:val="00E936C6"/>
    <w:rsid w:val="00E93BB1"/>
    <w:rsid w:val="00E94101"/>
    <w:rsid w:val="00E94779"/>
    <w:rsid w:val="00E9637B"/>
    <w:rsid w:val="00E97009"/>
    <w:rsid w:val="00E97710"/>
    <w:rsid w:val="00E979B4"/>
    <w:rsid w:val="00EA01EF"/>
    <w:rsid w:val="00EA36B7"/>
    <w:rsid w:val="00EA3C7B"/>
    <w:rsid w:val="00EA44A7"/>
    <w:rsid w:val="00EA56C0"/>
    <w:rsid w:val="00EA5ACB"/>
    <w:rsid w:val="00EA6365"/>
    <w:rsid w:val="00EA6853"/>
    <w:rsid w:val="00EA7E00"/>
    <w:rsid w:val="00EB00A2"/>
    <w:rsid w:val="00EB1209"/>
    <w:rsid w:val="00EB12A0"/>
    <w:rsid w:val="00EB1576"/>
    <w:rsid w:val="00EB19FE"/>
    <w:rsid w:val="00EB2082"/>
    <w:rsid w:val="00EB30C5"/>
    <w:rsid w:val="00EB3932"/>
    <w:rsid w:val="00EB4722"/>
    <w:rsid w:val="00EB69BC"/>
    <w:rsid w:val="00EB7139"/>
    <w:rsid w:val="00EB772E"/>
    <w:rsid w:val="00EB7A45"/>
    <w:rsid w:val="00EC073D"/>
    <w:rsid w:val="00EC0CC7"/>
    <w:rsid w:val="00EC1AAC"/>
    <w:rsid w:val="00EC2B70"/>
    <w:rsid w:val="00EC4D87"/>
    <w:rsid w:val="00EC5254"/>
    <w:rsid w:val="00EC6C70"/>
    <w:rsid w:val="00EC6F7D"/>
    <w:rsid w:val="00EC70BE"/>
    <w:rsid w:val="00ED26F6"/>
    <w:rsid w:val="00ED4233"/>
    <w:rsid w:val="00ED4D45"/>
    <w:rsid w:val="00ED5A87"/>
    <w:rsid w:val="00ED6456"/>
    <w:rsid w:val="00EE0486"/>
    <w:rsid w:val="00EE198F"/>
    <w:rsid w:val="00EE2141"/>
    <w:rsid w:val="00EE6D3B"/>
    <w:rsid w:val="00EE7804"/>
    <w:rsid w:val="00EE7CAE"/>
    <w:rsid w:val="00EE7EAC"/>
    <w:rsid w:val="00EE7F14"/>
    <w:rsid w:val="00EF0237"/>
    <w:rsid w:val="00EF290C"/>
    <w:rsid w:val="00EF2A87"/>
    <w:rsid w:val="00EF3803"/>
    <w:rsid w:val="00EF60E6"/>
    <w:rsid w:val="00F00159"/>
    <w:rsid w:val="00F01C1F"/>
    <w:rsid w:val="00F02888"/>
    <w:rsid w:val="00F05BE0"/>
    <w:rsid w:val="00F06978"/>
    <w:rsid w:val="00F06EEC"/>
    <w:rsid w:val="00F12842"/>
    <w:rsid w:val="00F14151"/>
    <w:rsid w:val="00F14F73"/>
    <w:rsid w:val="00F16405"/>
    <w:rsid w:val="00F16F76"/>
    <w:rsid w:val="00F203CD"/>
    <w:rsid w:val="00F20FDB"/>
    <w:rsid w:val="00F22244"/>
    <w:rsid w:val="00F22B42"/>
    <w:rsid w:val="00F231A6"/>
    <w:rsid w:val="00F241E5"/>
    <w:rsid w:val="00F26088"/>
    <w:rsid w:val="00F261FB"/>
    <w:rsid w:val="00F2694D"/>
    <w:rsid w:val="00F31380"/>
    <w:rsid w:val="00F34BAB"/>
    <w:rsid w:val="00F35C86"/>
    <w:rsid w:val="00F35CC8"/>
    <w:rsid w:val="00F36A1F"/>
    <w:rsid w:val="00F36B88"/>
    <w:rsid w:val="00F405C0"/>
    <w:rsid w:val="00F409BA"/>
    <w:rsid w:val="00F42BA8"/>
    <w:rsid w:val="00F437B5"/>
    <w:rsid w:val="00F47072"/>
    <w:rsid w:val="00F47D2C"/>
    <w:rsid w:val="00F5036D"/>
    <w:rsid w:val="00F505D7"/>
    <w:rsid w:val="00F50883"/>
    <w:rsid w:val="00F50888"/>
    <w:rsid w:val="00F50D94"/>
    <w:rsid w:val="00F51356"/>
    <w:rsid w:val="00F51505"/>
    <w:rsid w:val="00F52518"/>
    <w:rsid w:val="00F537CC"/>
    <w:rsid w:val="00F547A9"/>
    <w:rsid w:val="00F55E31"/>
    <w:rsid w:val="00F57259"/>
    <w:rsid w:val="00F601E6"/>
    <w:rsid w:val="00F62A18"/>
    <w:rsid w:val="00F633CB"/>
    <w:rsid w:val="00F63960"/>
    <w:rsid w:val="00F644BE"/>
    <w:rsid w:val="00F71C4F"/>
    <w:rsid w:val="00F728EF"/>
    <w:rsid w:val="00F74AAD"/>
    <w:rsid w:val="00F755F9"/>
    <w:rsid w:val="00F80D10"/>
    <w:rsid w:val="00F80F07"/>
    <w:rsid w:val="00F83814"/>
    <w:rsid w:val="00F84AD7"/>
    <w:rsid w:val="00F855BD"/>
    <w:rsid w:val="00F92101"/>
    <w:rsid w:val="00F93DC3"/>
    <w:rsid w:val="00F93F2F"/>
    <w:rsid w:val="00F94487"/>
    <w:rsid w:val="00F944C6"/>
    <w:rsid w:val="00F94942"/>
    <w:rsid w:val="00F94A7B"/>
    <w:rsid w:val="00F94B2A"/>
    <w:rsid w:val="00F95921"/>
    <w:rsid w:val="00F9684A"/>
    <w:rsid w:val="00FA109C"/>
    <w:rsid w:val="00FA171C"/>
    <w:rsid w:val="00FA186A"/>
    <w:rsid w:val="00FA2A43"/>
    <w:rsid w:val="00FA2A8B"/>
    <w:rsid w:val="00FA2D50"/>
    <w:rsid w:val="00FA4D08"/>
    <w:rsid w:val="00FB468A"/>
    <w:rsid w:val="00FB6EC8"/>
    <w:rsid w:val="00FB7EC6"/>
    <w:rsid w:val="00FC154C"/>
    <w:rsid w:val="00FC2EF1"/>
    <w:rsid w:val="00FC33D1"/>
    <w:rsid w:val="00FC3CD3"/>
    <w:rsid w:val="00FC4D09"/>
    <w:rsid w:val="00FC4E3E"/>
    <w:rsid w:val="00FC7289"/>
    <w:rsid w:val="00FD07EE"/>
    <w:rsid w:val="00FD1732"/>
    <w:rsid w:val="00FD2DB7"/>
    <w:rsid w:val="00FD347B"/>
    <w:rsid w:val="00FD552F"/>
    <w:rsid w:val="00FE1237"/>
    <w:rsid w:val="00FE36F2"/>
    <w:rsid w:val="00FE3EA5"/>
    <w:rsid w:val="00FE4E42"/>
    <w:rsid w:val="00FE57E2"/>
    <w:rsid w:val="00FE6102"/>
    <w:rsid w:val="00FE7589"/>
    <w:rsid w:val="00FF1956"/>
    <w:rsid w:val="00FF1E17"/>
    <w:rsid w:val="00FF1EB4"/>
    <w:rsid w:val="00FF1F00"/>
    <w:rsid w:val="00FF26FF"/>
    <w:rsid w:val="00FF3B74"/>
    <w:rsid w:val="00FF4C18"/>
    <w:rsid w:val="00FF5807"/>
    <w:rsid w:val="00FF61ED"/>
    <w:rsid w:val="00FF65BD"/>
    <w:rsid w:val="00FF6BDD"/>
    <w:rsid w:val="00FF7575"/>
    <w:rsid w:val="015567DD"/>
    <w:rsid w:val="016B50D4"/>
    <w:rsid w:val="01C20AE6"/>
    <w:rsid w:val="01E44204"/>
    <w:rsid w:val="01EF4A60"/>
    <w:rsid w:val="02F36FB5"/>
    <w:rsid w:val="0307524B"/>
    <w:rsid w:val="0363705D"/>
    <w:rsid w:val="037210A2"/>
    <w:rsid w:val="037E4FBC"/>
    <w:rsid w:val="03A02CBD"/>
    <w:rsid w:val="04030267"/>
    <w:rsid w:val="047630D5"/>
    <w:rsid w:val="04946526"/>
    <w:rsid w:val="04A24D35"/>
    <w:rsid w:val="053D54FC"/>
    <w:rsid w:val="0558078E"/>
    <w:rsid w:val="059D4236"/>
    <w:rsid w:val="062713DB"/>
    <w:rsid w:val="06E90402"/>
    <w:rsid w:val="076E1454"/>
    <w:rsid w:val="079C251E"/>
    <w:rsid w:val="07EC6998"/>
    <w:rsid w:val="08626EEC"/>
    <w:rsid w:val="087D6C7D"/>
    <w:rsid w:val="08932353"/>
    <w:rsid w:val="09123DEA"/>
    <w:rsid w:val="09345C93"/>
    <w:rsid w:val="09D16488"/>
    <w:rsid w:val="0A1B6A84"/>
    <w:rsid w:val="0A340CFF"/>
    <w:rsid w:val="0A35673A"/>
    <w:rsid w:val="0A755293"/>
    <w:rsid w:val="0AA064ED"/>
    <w:rsid w:val="0AFA298B"/>
    <w:rsid w:val="0B326089"/>
    <w:rsid w:val="0B6316E6"/>
    <w:rsid w:val="0B843321"/>
    <w:rsid w:val="0BD42851"/>
    <w:rsid w:val="0C383B91"/>
    <w:rsid w:val="0C596DAF"/>
    <w:rsid w:val="0D2E0BAE"/>
    <w:rsid w:val="0D483953"/>
    <w:rsid w:val="0DC50BB6"/>
    <w:rsid w:val="0E0C2021"/>
    <w:rsid w:val="0E3177FA"/>
    <w:rsid w:val="0E4F3698"/>
    <w:rsid w:val="0F08798A"/>
    <w:rsid w:val="0F4B5B25"/>
    <w:rsid w:val="0F5E2BBE"/>
    <w:rsid w:val="0FA80D73"/>
    <w:rsid w:val="102B0749"/>
    <w:rsid w:val="10E77699"/>
    <w:rsid w:val="11073A68"/>
    <w:rsid w:val="11091889"/>
    <w:rsid w:val="11775127"/>
    <w:rsid w:val="118154BA"/>
    <w:rsid w:val="118A6F8C"/>
    <w:rsid w:val="11A77CE2"/>
    <w:rsid w:val="11CA7114"/>
    <w:rsid w:val="123408A8"/>
    <w:rsid w:val="125724BF"/>
    <w:rsid w:val="12B07C29"/>
    <w:rsid w:val="12CB62F7"/>
    <w:rsid w:val="130050B8"/>
    <w:rsid w:val="13526E1E"/>
    <w:rsid w:val="13F07DBD"/>
    <w:rsid w:val="148C573E"/>
    <w:rsid w:val="14CB30EF"/>
    <w:rsid w:val="14E759A9"/>
    <w:rsid w:val="15112467"/>
    <w:rsid w:val="1568398B"/>
    <w:rsid w:val="158D4338"/>
    <w:rsid w:val="159606A7"/>
    <w:rsid w:val="15AA64D5"/>
    <w:rsid w:val="15C21469"/>
    <w:rsid w:val="16300257"/>
    <w:rsid w:val="1632222F"/>
    <w:rsid w:val="16831636"/>
    <w:rsid w:val="16B1189A"/>
    <w:rsid w:val="171E64FD"/>
    <w:rsid w:val="172E6281"/>
    <w:rsid w:val="17343CCB"/>
    <w:rsid w:val="17430178"/>
    <w:rsid w:val="17756776"/>
    <w:rsid w:val="17A524A8"/>
    <w:rsid w:val="17C066B1"/>
    <w:rsid w:val="17CA743E"/>
    <w:rsid w:val="17E0507E"/>
    <w:rsid w:val="18033D30"/>
    <w:rsid w:val="181A42C9"/>
    <w:rsid w:val="183A497E"/>
    <w:rsid w:val="18834F3F"/>
    <w:rsid w:val="19D1474B"/>
    <w:rsid w:val="19F70594"/>
    <w:rsid w:val="1A1375D1"/>
    <w:rsid w:val="1A587E8B"/>
    <w:rsid w:val="1A6F4EFD"/>
    <w:rsid w:val="1A985F1B"/>
    <w:rsid w:val="1A9C4D02"/>
    <w:rsid w:val="1AC30793"/>
    <w:rsid w:val="1AE8010B"/>
    <w:rsid w:val="1B4D4E6B"/>
    <w:rsid w:val="1B6E2B7E"/>
    <w:rsid w:val="1B701FED"/>
    <w:rsid w:val="1B9B527A"/>
    <w:rsid w:val="1BA601DF"/>
    <w:rsid w:val="1BAE184C"/>
    <w:rsid w:val="1DA235DC"/>
    <w:rsid w:val="1DCC12A2"/>
    <w:rsid w:val="1DE017C4"/>
    <w:rsid w:val="1E1820D3"/>
    <w:rsid w:val="1E3E553E"/>
    <w:rsid w:val="1E4D5F2F"/>
    <w:rsid w:val="1F0A1F23"/>
    <w:rsid w:val="1F14668F"/>
    <w:rsid w:val="1F727F32"/>
    <w:rsid w:val="1FB66B16"/>
    <w:rsid w:val="1FD00F9C"/>
    <w:rsid w:val="2024142F"/>
    <w:rsid w:val="204146E7"/>
    <w:rsid w:val="20897F95"/>
    <w:rsid w:val="20A47F2A"/>
    <w:rsid w:val="20B42771"/>
    <w:rsid w:val="20D60D0F"/>
    <w:rsid w:val="20FD2DE0"/>
    <w:rsid w:val="211B7090"/>
    <w:rsid w:val="212B5C10"/>
    <w:rsid w:val="215778A1"/>
    <w:rsid w:val="21616D83"/>
    <w:rsid w:val="21EC52EF"/>
    <w:rsid w:val="225A7DE5"/>
    <w:rsid w:val="22647E9D"/>
    <w:rsid w:val="22B257B3"/>
    <w:rsid w:val="23383C70"/>
    <w:rsid w:val="233E4DFB"/>
    <w:rsid w:val="235C65A8"/>
    <w:rsid w:val="235C70F5"/>
    <w:rsid w:val="23635445"/>
    <w:rsid w:val="238271B8"/>
    <w:rsid w:val="23B216DD"/>
    <w:rsid w:val="23D26E86"/>
    <w:rsid w:val="23F42228"/>
    <w:rsid w:val="24DE26BF"/>
    <w:rsid w:val="253E5C25"/>
    <w:rsid w:val="25570775"/>
    <w:rsid w:val="256F7CEC"/>
    <w:rsid w:val="25BD10C9"/>
    <w:rsid w:val="260E23EE"/>
    <w:rsid w:val="26160B1F"/>
    <w:rsid w:val="266955E3"/>
    <w:rsid w:val="268A1C3D"/>
    <w:rsid w:val="26AB2DDA"/>
    <w:rsid w:val="26AB7298"/>
    <w:rsid w:val="26DE1DDE"/>
    <w:rsid w:val="2737301B"/>
    <w:rsid w:val="27565FE7"/>
    <w:rsid w:val="277C59FE"/>
    <w:rsid w:val="2787748E"/>
    <w:rsid w:val="28286AD6"/>
    <w:rsid w:val="283C4FCC"/>
    <w:rsid w:val="284B217B"/>
    <w:rsid w:val="2850308B"/>
    <w:rsid w:val="28634B93"/>
    <w:rsid w:val="28896619"/>
    <w:rsid w:val="28DB5299"/>
    <w:rsid w:val="28FC4B32"/>
    <w:rsid w:val="29445FF6"/>
    <w:rsid w:val="2A0D55FC"/>
    <w:rsid w:val="2A4F07CA"/>
    <w:rsid w:val="2A8E110F"/>
    <w:rsid w:val="2AE80807"/>
    <w:rsid w:val="2B171CF4"/>
    <w:rsid w:val="2B1D780F"/>
    <w:rsid w:val="2BBD592E"/>
    <w:rsid w:val="2BCF1D6B"/>
    <w:rsid w:val="2C3B7646"/>
    <w:rsid w:val="2C6A0878"/>
    <w:rsid w:val="2D3035D2"/>
    <w:rsid w:val="2DA84D37"/>
    <w:rsid w:val="2DB74EC8"/>
    <w:rsid w:val="2DBE7A5B"/>
    <w:rsid w:val="2DE10B38"/>
    <w:rsid w:val="2E0F04E4"/>
    <w:rsid w:val="2E822C27"/>
    <w:rsid w:val="2EBD676C"/>
    <w:rsid w:val="2EC43457"/>
    <w:rsid w:val="2EEC7DAA"/>
    <w:rsid w:val="2F0E1CC0"/>
    <w:rsid w:val="2F280CD4"/>
    <w:rsid w:val="2F3853A8"/>
    <w:rsid w:val="2FCE6139"/>
    <w:rsid w:val="2FD03D66"/>
    <w:rsid w:val="2FE12645"/>
    <w:rsid w:val="2FE80D5F"/>
    <w:rsid w:val="304271ED"/>
    <w:rsid w:val="30E05482"/>
    <w:rsid w:val="310F7E4A"/>
    <w:rsid w:val="31195412"/>
    <w:rsid w:val="3133453F"/>
    <w:rsid w:val="3195600E"/>
    <w:rsid w:val="31D274D5"/>
    <w:rsid w:val="31E76FAF"/>
    <w:rsid w:val="32347631"/>
    <w:rsid w:val="324566E0"/>
    <w:rsid w:val="32C61A62"/>
    <w:rsid w:val="333861AD"/>
    <w:rsid w:val="335823C7"/>
    <w:rsid w:val="33724527"/>
    <w:rsid w:val="33841DAA"/>
    <w:rsid w:val="33A810BB"/>
    <w:rsid w:val="34581280"/>
    <w:rsid w:val="347B2469"/>
    <w:rsid w:val="34DC47F6"/>
    <w:rsid w:val="34E14F24"/>
    <w:rsid w:val="350577B1"/>
    <w:rsid w:val="353D5CC8"/>
    <w:rsid w:val="35DC040E"/>
    <w:rsid w:val="361572EF"/>
    <w:rsid w:val="367460C6"/>
    <w:rsid w:val="36C72C32"/>
    <w:rsid w:val="36F66B35"/>
    <w:rsid w:val="371E6F11"/>
    <w:rsid w:val="374E6140"/>
    <w:rsid w:val="37505DFA"/>
    <w:rsid w:val="376F3715"/>
    <w:rsid w:val="37D45697"/>
    <w:rsid w:val="37E65237"/>
    <w:rsid w:val="380F2EA0"/>
    <w:rsid w:val="38247FE5"/>
    <w:rsid w:val="38264054"/>
    <w:rsid w:val="384258AE"/>
    <w:rsid w:val="38FB5911"/>
    <w:rsid w:val="391C3D35"/>
    <w:rsid w:val="398F62D7"/>
    <w:rsid w:val="399E4D2B"/>
    <w:rsid w:val="39AD29F1"/>
    <w:rsid w:val="39D63197"/>
    <w:rsid w:val="3A0E336B"/>
    <w:rsid w:val="3A2119CD"/>
    <w:rsid w:val="3A3749AC"/>
    <w:rsid w:val="3A733240"/>
    <w:rsid w:val="3BE03EEB"/>
    <w:rsid w:val="3BE87AD4"/>
    <w:rsid w:val="3C302533"/>
    <w:rsid w:val="3C35312C"/>
    <w:rsid w:val="3C53595B"/>
    <w:rsid w:val="3D2779DE"/>
    <w:rsid w:val="3D622C0B"/>
    <w:rsid w:val="3DCA4192"/>
    <w:rsid w:val="3DF15D30"/>
    <w:rsid w:val="3E075537"/>
    <w:rsid w:val="3E2E2C42"/>
    <w:rsid w:val="3E42254D"/>
    <w:rsid w:val="3ECE6852"/>
    <w:rsid w:val="3EFB64FD"/>
    <w:rsid w:val="3EFE0260"/>
    <w:rsid w:val="3F9B5540"/>
    <w:rsid w:val="3FBB32A0"/>
    <w:rsid w:val="3FDD47DF"/>
    <w:rsid w:val="40026086"/>
    <w:rsid w:val="40455EFD"/>
    <w:rsid w:val="40921388"/>
    <w:rsid w:val="40AA4738"/>
    <w:rsid w:val="40FF775C"/>
    <w:rsid w:val="411B04AC"/>
    <w:rsid w:val="4123391C"/>
    <w:rsid w:val="41541470"/>
    <w:rsid w:val="41722F41"/>
    <w:rsid w:val="41EB3B38"/>
    <w:rsid w:val="41F25897"/>
    <w:rsid w:val="42375CE5"/>
    <w:rsid w:val="42400BE1"/>
    <w:rsid w:val="42491136"/>
    <w:rsid w:val="424F1AA8"/>
    <w:rsid w:val="427313E3"/>
    <w:rsid w:val="428D0A5E"/>
    <w:rsid w:val="43E16E0F"/>
    <w:rsid w:val="43EA3791"/>
    <w:rsid w:val="44262E09"/>
    <w:rsid w:val="44385732"/>
    <w:rsid w:val="448A73BD"/>
    <w:rsid w:val="44A515D3"/>
    <w:rsid w:val="44CF3650"/>
    <w:rsid w:val="44E124DF"/>
    <w:rsid w:val="44ED1EF8"/>
    <w:rsid w:val="44FC320C"/>
    <w:rsid w:val="451E1643"/>
    <w:rsid w:val="45200693"/>
    <w:rsid w:val="45946E6E"/>
    <w:rsid w:val="46381C27"/>
    <w:rsid w:val="46554283"/>
    <w:rsid w:val="466813CA"/>
    <w:rsid w:val="46961524"/>
    <w:rsid w:val="46CD67D2"/>
    <w:rsid w:val="47006A33"/>
    <w:rsid w:val="47433FC3"/>
    <w:rsid w:val="47554E3D"/>
    <w:rsid w:val="47AC0B1D"/>
    <w:rsid w:val="47DD49C4"/>
    <w:rsid w:val="47EA04F0"/>
    <w:rsid w:val="47FB1B58"/>
    <w:rsid w:val="486E01F7"/>
    <w:rsid w:val="490E78BE"/>
    <w:rsid w:val="49521A79"/>
    <w:rsid w:val="496907CF"/>
    <w:rsid w:val="4A2C409F"/>
    <w:rsid w:val="4A7A2065"/>
    <w:rsid w:val="4AC75CC7"/>
    <w:rsid w:val="4B213274"/>
    <w:rsid w:val="4B3138CB"/>
    <w:rsid w:val="4B545BAC"/>
    <w:rsid w:val="4B995E69"/>
    <w:rsid w:val="4BB13E69"/>
    <w:rsid w:val="4C2558E0"/>
    <w:rsid w:val="4C68520A"/>
    <w:rsid w:val="4CC4320F"/>
    <w:rsid w:val="4CF24AC3"/>
    <w:rsid w:val="4CF85392"/>
    <w:rsid w:val="4CF85A23"/>
    <w:rsid w:val="4D043ED8"/>
    <w:rsid w:val="4D1C01E9"/>
    <w:rsid w:val="4DE7653B"/>
    <w:rsid w:val="4DEA2390"/>
    <w:rsid w:val="4DFB5362"/>
    <w:rsid w:val="4E02104B"/>
    <w:rsid w:val="4E1527BF"/>
    <w:rsid w:val="4E734185"/>
    <w:rsid w:val="4EA7314A"/>
    <w:rsid w:val="4EBD59D0"/>
    <w:rsid w:val="4EF91BB3"/>
    <w:rsid w:val="50862DF7"/>
    <w:rsid w:val="509C7FD7"/>
    <w:rsid w:val="50AC45C3"/>
    <w:rsid w:val="513215AD"/>
    <w:rsid w:val="51591878"/>
    <w:rsid w:val="5164419D"/>
    <w:rsid w:val="517F7E7F"/>
    <w:rsid w:val="519D5D03"/>
    <w:rsid w:val="5253274A"/>
    <w:rsid w:val="53260926"/>
    <w:rsid w:val="539D3305"/>
    <w:rsid w:val="53A93832"/>
    <w:rsid w:val="5446716E"/>
    <w:rsid w:val="544A49D8"/>
    <w:rsid w:val="54A61324"/>
    <w:rsid w:val="54D8540E"/>
    <w:rsid w:val="54F32AE0"/>
    <w:rsid w:val="55067D68"/>
    <w:rsid w:val="55302FAD"/>
    <w:rsid w:val="5534625E"/>
    <w:rsid w:val="5568451E"/>
    <w:rsid w:val="56077692"/>
    <w:rsid w:val="560C7651"/>
    <w:rsid w:val="5659561F"/>
    <w:rsid w:val="566A6DA5"/>
    <w:rsid w:val="566D516B"/>
    <w:rsid w:val="567765B1"/>
    <w:rsid w:val="568F7C29"/>
    <w:rsid w:val="56934349"/>
    <w:rsid w:val="56FE3DEA"/>
    <w:rsid w:val="57B51802"/>
    <w:rsid w:val="57DB42FC"/>
    <w:rsid w:val="58143F3E"/>
    <w:rsid w:val="58486DAF"/>
    <w:rsid w:val="586646F8"/>
    <w:rsid w:val="58B12017"/>
    <w:rsid w:val="58C84567"/>
    <w:rsid w:val="58CB289E"/>
    <w:rsid w:val="58DB0FDE"/>
    <w:rsid w:val="58FC26A4"/>
    <w:rsid w:val="591C12CD"/>
    <w:rsid w:val="5989033C"/>
    <w:rsid w:val="59CF3C3E"/>
    <w:rsid w:val="59E537A4"/>
    <w:rsid w:val="59FE065D"/>
    <w:rsid w:val="5AAE7831"/>
    <w:rsid w:val="5ABD3393"/>
    <w:rsid w:val="5AD9472E"/>
    <w:rsid w:val="5B23755A"/>
    <w:rsid w:val="5BA1643F"/>
    <w:rsid w:val="5BC82CEC"/>
    <w:rsid w:val="5BF020FB"/>
    <w:rsid w:val="5C182F95"/>
    <w:rsid w:val="5C2D6952"/>
    <w:rsid w:val="5C583018"/>
    <w:rsid w:val="5D1E7773"/>
    <w:rsid w:val="5D515AD1"/>
    <w:rsid w:val="5D6F388B"/>
    <w:rsid w:val="5D7A1848"/>
    <w:rsid w:val="5DF54A1B"/>
    <w:rsid w:val="5E431477"/>
    <w:rsid w:val="5E4E7664"/>
    <w:rsid w:val="5EBB1963"/>
    <w:rsid w:val="5EC614D3"/>
    <w:rsid w:val="5F111835"/>
    <w:rsid w:val="5FB01131"/>
    <w:rsid w:val="5FBA7993"/>
    <w:rsid w:val="5FDB3ABA"/>
    <w:rsid w:val="5FF26456"/>
    <w:rsid w:val="5FFF7EA2"/>
    <w:rsid w:val="60065D3B"/>
    <w:rsid w:val="60566EB1"/>
    <w:rsid w:val="608E23BD"/>
    <w:rsid w:val="60B95826"/>
    <w:rsid w:val="60F856F8"/>
    <w:rsid w:val="612C34AF"/>
    <w:rsid w:val="61432137"/>
    <w:rsid w:val="61862512"/>
    <w:rsid w:val="61C800D3"/>
    <w:rsid w:val="62067C47"/>
    <w:rsid w:val="622037C9"/>
    <w:rsid w:val="62231572"/>
    <w:rsid w:val="62345ADB"/>
    <w:rsid w:val="62A57794"/>
    <w:rsid w:val="62CD20C4"/>
    <w:rsid w:val="6335738C"/>
    <w:rsid w:val="63BF0510"/>
    <w:rsid w:val="63EB57DC"/>
    <w:rsid w:val="644F49BC"/>
    <w:rsid w:val="64631EAB"/>
    <w:rsid w:val="6464117E"/>
    <w:rsid w:val="64732FAD"/>
    <w:rsid w:val="649B271B"/>
    <w:rsid w:val="64DB7D08"/>
    <w:rsid w:val="64EC0F02"/>
    <w:rsid w:val="6554481C"/>
    <w:rsid w:val="657F4C81"/>
    <w:rsid w:val="65922FE7"/>
    <w:rsid w:val="659A600C"/>
    <w:rsid w:val="65A23216"/>
    <w:rsid w:val="65B60DEF"/>
    <w:rsid w:val="66160EC8"/>
    <w:rsid w:val="667C4A45"/>
    <w:rsid w:val="668B06C4"/>
    <w:rsid w:val="670C060D"/>
    <w:rsid w:val="673B3801"/>
    <w:rsid w:val="675E0F03"/>
    <w:rsid w:val="67940DED"/>
    <w:rsid w:val="68C422EC"/>
    <w:rsid w:val="68DC0307"/>
    <w:rsid w:val="693F7DF5"/>
    <w:rsid w:val="6948306E"/>
    <w:rsid w:val="695B344D"/>
    <w:rsid w:val="695B4AD2"/>
    <w:rsid w:val="69EC32CF"/>
    <w:rsid w:val="6A7A3F44"/>
    <w:rsid w:val="6A937BBE"/>
    <w:rsid w:val="6ACD10BB"/>
    <w:rsid w:val="6B0C6602"/>
    <w:rsid w:val="6B652139"/>
    <w:rsid w:val="6B6F758B"/>
    <w:rsid w:val="6B7B1FC9"/>
    <w:rsid w:val="6B842586"/>
    <w:rsid w:val="6BE320BC"/>
    <w:rsid w:val="6C143B7A"/>
    <w:rsid w:val="6C30399C"/>
    <w:rsid w:val="6C5B673D"/>
    <w:rsid w:val="6C634B25"/>
    <w:rsid w:val="6C724197"/>
    <w:rsid w:val="6C8C45EA"/>
    <w:rsid w:val="6C9E042F"/>
    <w:rsid w:val="6C9E3A27"/>
    <w:rsid w:val="6CEA4962"/>
    <w:rsid w:val="6D350D37"/>
    <w:rsid w:val="6D3D00E7"/>
    <w:rsid w:val="6D405C4C"/>
    <w:rsid w:val="6D423F38"/>
    <w:rsid w:val="6D997B7B"/>
    <w:rsid w:val="6DC46E9D"/>
    <w:rsid w:val="6DE4357D"/>
    <w:rsid w:val="6DF5753B"/>
    <w:rsid w:val="6E1A6458"/>
    <w:rsid w:val="6E1C1C38"/>
    <w:rsid w:val="6E1E32B3"/>
    <w:rsid w:val="6E396E8B"/>
    <w:rsid w:val="6E3B21F9"/>
    <w:rsid w:val="6E7E2A43"/>
    <w:rsid w:val="6EA45AFA"/>
    <w:rsid w:val="6F2E6B7D"/>
    <w:rsid w:val="6F371F29"/>
    <w:rsid w:val="6FAA631A"/>
    <w:rsid w:val="6FE12C67"/>
    <w:rsid w:val="6FEA6587"/>
    <w:rsid w:val="6FF804A2"/>
    <w:rsid w:val="6FFA3643"/>
    <w:rsid w:val="70B424BF"/>
    <w:rsid w:val="70FC37F3"/>
    <w:rsid w:val="71034674"/>
    <w:rsid w:val="710C4B0D"/>
    <w:rsid w:val="71747399"/>
    <w:rsid w:val="71801F19"/>
    <w:rsid w:val="71DA4DAB"/>
    <w:rsid w:val="721F2859"/>
    <w:rsid w:val="7233040C"/>
    <w:rsid w:val="72417FA4"/>
    <w:rsid w:val="72573A82"/>
    <w:rsid w:val="72845F29"/>
    <w:rsid w:val="72A943E1"/>
    <w:rsid w:val="72C41AA6"/>
    <w:rsid w:val="72E139B7"/>
    <w:rsid w:val="72E637DE"/>
    <w:rsid w:val="72FB0081"/>
    <w:rsid w:val="737037B8"/>
    <w:rsid w:val="73B56D4D"/>
    <w:rsid w:val="74265E54"/>
    <w:rsid w:val="74576CD6"/>
    <w:rsid w:val="7491450E"/>
    <w:rsid w:val="749B5AB6"/>
    <w:rsid w:val="74A155D0"/>
    <w:rsid w:val="74A33616"/>
    <w:rsid w:val="74BE055D"/>
    <w:rsid w:val="74C673B3"/>
    <w:rsid w:val="74FD4060"/>
    <w:rsid w:val="74FE7ECC"/>
    <w:rsid w:val="75197D3F"/>
    <w:rsid w:val="751D7B4E"/>
    <w:rsid w:val="75216964"/>
    <w:rsid w:val="75303C89"/>
    <w:rsid w:val="76043ECA"/>
    <w:rsid w:val="767D69F1"/>
    <w:rsid w:val="76F01EBD"/>
    <w:rsid w:val="771969B5"/>
    <w:rsid w:val="771C150F"/>
    <w:rsid w:val="772C7849"/>
    <w:rsid w:val="774B7D64"/>
    <w:rsid w:val="777A78D9"/>
    <w:rsid w:val="777E177C"/>
    <w:rsid w:val="77A03100"/>
    <w:rsid w:val="77E10C54"/>
    <w:rsid w:val="77E84ABF"/>
    <w:rsid w:val="781E13C0"/>
    <w:rsid w:val="78265222"/>
    <w:rsid w:val="78471212"/>
    <w:rsid w:val="785D6FA9"/>
    <w:rsid w:val="785E10A1"/>
    <w:rsid w:val="78977DAA"/>
    <w:rsid w:val="789F5C1D"/>
    <w:rsid w:val="78C17796"/>
    <w:rsid w:val="78D731C0"/>
    <w:rsid w:val="78FD2120"/>
    <w:rsid w:val="790337B7"/>
    <w:rsid w:val="79191D57"/>
    <w:rsid w:val="797B0204"/>
    <w:rsid w:val="79AE2954"/>
    <w:rsid w:val="79BF0B7C"/>
    <w:rsid w:val="79F63E15"/>
    <w:rsid w:val="7A7D4299"/>
    <w:rsid w:val="7A8D1C1B"/>
    <w:rsid w:val="7AB3033C"/>
    <w:rsid w:val="7AC101AD"/>
    <w:rsid w:val="7B0E1169"/>
    <w:rsid w:val="7B666BCF"/>
    <w:rsid w:val="7B90135D"/>
    <w:rsid w:val="7B9976B6"/>
    <w:rsid w:val="7BC75B5A"/>
    <w:rsid w:val="7C4332AB"/>
    <w:rsid w:val="7C63034A"/>
    <w:rsid w:val="7C8330AC"/>
    <w:rsid w:val="7C9F2B8C"/>
    <w:rsid w:val="7CAE588A"/>
    <w:rsid w:val="7CBD7044"/>
    <w:rsid w:val="7D0B15D3"/>
    <w:rsid w:val="7D0E519A"/>
    <w:rsid w:val="7D2361C2"/>
    <w:rsid w:val="7D621EB4"/>
    <w:rsid w:val="7DA50E8F"/>
    <w:rsid w:val="7DBB22D4"/>
    <w:rsid w:val="7DC36336"/>
    <w:rsid w:val="7DD444ED"/>
    <w:rsid w:val="7E546F0D"/>
    <w:rsid w:val="7EB92896"/>
    <w:rsid w:val="7ECC6DA0"/>
    <w:rsid w:val="7ED30BCF"/>
    <w:rsid w:val="7ED479C7"/>
    <w:rsid w:val="7EF22580"/>
    <w:rsid w:val="7F1D3444"/>
    <w:rsid w:val="7F2E2777"/>
    <w:rsid w:val="7F826D1D"/>
    <w:rsid w:val="7FAF5285"/>
    <w:rsid w:val="7FFC1D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5"/>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56"/>
    <w:qFormat/>
    <w:uiPriority w:val="0"/>
    <w:pPr>
      <w:keepNext/>
      <w:keepLines/>
      <w:tabs>
        <w:tab w:val="left" w:pos="3600"/>
      </w:tabs>
      <w:spacing w:line="360" w:lineRule="auto"/>
      <w:ind w:left="3600" w:hanging="360"/>
      <w:outlineLvl w:val="4"/>
    </w:pPr>
    <w:rPr>
      <w:b/>
      <w:szCs w:val="20"/>
    </w:rPr>
  </w:style>
  <w:style w:type="paragraph" w:styleId="10">
    <w:name w:val="heading 6"/>
    <w:basedOn w:val="1"/>
    <w:next w:val="1"/>
    <w:link w:val="58"/>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1">
    <w:name w:val="heading 7"/>
    <w:basedOn w:val="1"/>
    <w:next w:val="1"/>
    <w:link w:val="59"/>
    <w:qFormat/>
    <w:uiPriority w:val="0"/>
    <w:pPr>
      <w:keepNext/>
      <w:keepLines/>
      <w:tabs>
        <w:tab w:val="left" w:pos="5040"/>
      </w:tabs>
      <w:spacing w:before="240" w:after="64" w:line="320" w:lineRule="auto"/>
      <w:ind w:left="5040" w:hanging="360"/>
      <w:outlineLvl w:val="6"/>
    </w:pPr>
    <w:rPr>
      <w:rFonts w:ascii="宋体"/>
      <w:b/>
      <w:bCs/>
      <w:sz w:val="24"/>
    </w:rPr>
  </w:style>
  <w:style w:type="paragraph" w:styleId="12">
    <w:name w:val="heading 8"/>
    <w:basedOn w:val="1"/>
    <w:next w:val="9"/>
    <w:link w:val="60"/>
    <w:qFormat/>
    <w:uiPriority w:val="0"/>
    <w:pPr>
      <w:keepNext/>
      <w:jc w:val="center"/>
      <w:outlineLvl w:val="7"/>
    </w:pPr>
    <w:rPr>
      <w:b/>
      <w:sz w:val="24"/>
      <w:szCs w:val="20"/>
    </w:rPr>
  </w:style>
  <w:style w:type="paragraph" w:styleId="13">
    <w:name w:val="heading 9"/>
    <w:basedOn w:val="1"/>
    <w:next w:val="1"/>
    <w:link w:val="61"/>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46">
    <w:name w:val="Default Paragraph Font"/>
    <w:semiHidden/>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Body Text First Indent"/>
    <w:basedOn w:val="2"/>
    <w:qFormat/>
    <w:uiPriority w:val="0"/>
    <w:pPr>
      <w:spacing w:after="120" w:line="240" w:lineRule="auto"/>
      <w:ind w:firstLine="420" w:firstLineChars="100"/>
    </w:pPr>
    <w:rPr>
      <w:szCs w:val="24"/>
    </w:rPr>
  </w:style>
  <w:style w:type="paragraph" w:styleId="9">
    <w:name w:val="Normal Indent"/>
    <w:basedOn w:val="1"/>
    <w:link w:val="57"/>
    <w:qFormat/>
    <w:uiPriority w:val="0"/>
    <w:pPr>
      <w:ind w:firstLine="420"/>
    </w:pPr>
    <w:rPr>
      <w:szCs w:val="20"/>
    </w:rPr>
  </w:style>
  <w:style w:type="paragraph" w:styleId="14">
    <w:name w:val="toc 7"/>
    <w:basedOn w:val="1"/>
    <w:next w:val="1"/>
    <w:unhideWhenUsed/>
    <w:qFormat/>
    <w:uiPriority w:val="0"/>
    <w:pPr>
      <w:ind w:left="1260"/>
      <w:jc w:val="left"/>
    </w:pPr>
    <w:rPr>
      <w:rFonts w:ascii="Calibri" w:hAnsi="Calibri"/>
      <w:sz w:val="18"/>
      <w:szCs w:val="18"/>
    </w:rPr>
  </w:style>
  <w:style w:type="paragraph" w:styleId="1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2"/>
    <w:qFormat/>
    <w:uiPriority w:val="0"/>
    <w:pPr>
      <w:shd w:val="clear" w:color="auto" w:fill="000080"/>
    </w:pPr>
  </w:style>
  <w:style w:type="paragraph" w:styleId="18">
    <w:name w:val="annotation text"/>
    <w:basedOn w:val="1"/>
    <w:semiHidden/>
    <w:qFormat/>
    <w:uiPriority w:val="0"/>
    <w:pPr>
      <w:jc w:val="left"/>
    </w:pPr>
  </w:style>
  <w:style w:type="paragraph" w:styleId="19">
    <w:name w:val="Body Text 3"/>
    <w:basedOn w:val="1"/>
    <w:qFormat/>
    <w:uiPriority w:val="0"/>
    <w:pPr>
      <w:spacing w:after="120"/>
    </w:pPr>
    <w:rPr>
      <w:sz w:val="16"/>
      <w:szCs w:val="16"/>
    </w:rPr>
  </w:style>
  <w:style w:type="paragraph" w:styleId="20">
    <w:name w:val="Body Text Indent"/>
    <w:basedOn w:val="1"/>
    <w:qFormat/>
    <w:uiPriority w:val="0"/>
    <w:pPr>
      <w:ind w:firstLine="830" w:firstLineChars="352"/>
    </w:pPr>
    <w:rPr>
      <w:rFonts w:ascii="仿宋_GB2312" w:eastAsia="仿宋_GB2312"/>
      <w:sz w:val="32"/>
      <w:szCs w:val="20"/>
    </w:rPr>
  </w:style>
  <w:style w:type="paragraph" w:styleId="21">
    <w:name w:val="toc 5"/>
    <w:basedOn w:val="1"/>
    <w:next w:val="1"/>
    <w:unhideWhenUsed/>
    <w:qFormat/>
    <w:uiPriority w:val="0"/>
    <w:pPr>
      <w:ind w:left="840"/>
      <w:jc w:val="left"/>
    </w:pPr>
    <w:rPr>
      <w:rFonts w:ascii="Calibri" w:hAnsi="Calibri"/>
      <w:sz w:val="18"/>
      <w:szCs w:val="18"/>
    </w:rPr>
  </w:style>
  <w:style w:type="paragraph" w:styleId="22">
    <w:name w:val="toc 3"/>
    <w:basedOn w:val="1"/>
    <w:next w:val="1"/>
    <w:semiHidden/>
    <w:qFormat/>
    <w:uiPriority w:val="0"/>
    <w:pPr>
      <w:tabs>
        <w:tab w:val="left" w:pos="900"/>
        <w:tab w:val="left" w:pos="1080"/>
      </w:tabs>
      <w:ind w:left="840" w:leftChars="400"/>
    </w:pPr>
    <w:rPr>
      <w:rFonts w:ascii="宋体" w:hAnsi="宋体"/>
      <w:i/>
      <w:iCs/>
    </w:rPr>
  </w:style>
  <w:style w:type="paragraph" w:styleId="23">
    <w:name w:val="Plain Text"/>
    <w:basedOn w:val="1"/>
    <w:link w:val="63"/>
    <w:qFormat/>
    <w:uiPriority w:val="0"/>
    <w:rPr>
      <w:rFonts w:ascii="宋体" w:hAnsi="Courier New" w:cs="Courier New"/>
      <w:szCs w:val="21"/>
    </w:rPr>
  </w:style>
  <w:style w:type="paragraph" w:styleId="24">
    <w:name w:val="toc 8"/>
    <w:basedOn w:val="1"/>
    <w:next w:val="1"/>
    <w:qFormat/>
    <w:uiPriority w:val="0"/>
    <w:pPr>
      <w:ind w:left="1470"/>
      <w:jc w:val="left"/>
    </w:pPr>
    <w:rPr>
      <w:rFonts w:ascii="Calibri" w:hAnsi="Calibri"/>
      <w:sz w:val="18"/>
      <w:szCs w:val="18"/>
    </w:rPr>
  </w:style>
  <w:style w:type="paragraph" w:styleId="25">
    <w:name w:val="Date"/>
    <w:basedOn w:val="1"/>
    <w:next w:val="1"/>
    <w:qFormat/>
    <w:uiPriority w:val="0"/>
    <w:rPr>
      <w:rFonts w:ascii="宋体"/>
      <w:sz w:val="24"/>
      <w:szCs w:val="20"/>
    </w:rPr>
  </w:style>
  <w:style w:type="paragraph" w:styleId="26">
    <w:name w:val="Body Text Indent 2"/>
    <w:basedOn w:val="1"/>
    <w:qFormat/>
    <w:uiPriority w:val="0"/>
    <w:pPr>
      <w:spacing w:after="120" w:line="480" w:lineRule="auto"/>
      <w:ind w:left="420" w:leftChars="200"/>
    </w:pPr>
  </w:style>
  <w:style w:type="paragraph" w:styleId="27">
    <w:name w:val="Balloon Text"/>
    <w:basedOn w:val="1"/>
    <w:semiHidden/>
    <w:qFormat/>
    <w:uiPriority w:val="0"/>
    <w:rPr>
      <w:sz w:val="18"/>
      <w:szCs w:val="18"/>
    </w:rPr>
  </w:style>
  <w:style w:type="paragraph" w:styleId="28">
    <w:name w:val="footer"/>
    <w:basedOn w:val="1"/>
    <w:link w:val="64"/>
    <w:qFormat/>
    <w:uiPriority w:val="99"/>
    <w:pPr>
      <w:tabs>
        <w:tab w:val="center" w:pos="4153"/>
        <w:tab w:val="right" w:pos="8306"/>
      </w:tabs>
      <w:snapToGrid w:val="0"/>
      <w:jc w:val="left"/>
    </w:pPr>
    <w:rPr>
      <w:sz w:val="18"/>
      <w:szCs w:val="18"/>
    </w:rPr>
  </w:style>
  <w:style w:type="paragraph" w:styleId="29">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style>
  <w:style w:type="paragraph" w:styleId="31">
    <w:name w:val="toc 4"/>
    <w:basedOn w:val="1"/>
    <w:next w:val="1"/>
    <w:unhideWhenUsed/>
    <w:qFormat/>
    <w:uiPriority w:val="0"/>
    <w:pPr>
      <w:ind w:left="630"/>
      <w:jc w:val="left"/>
    </w:pPr>
    <w:rPr>
      <w:rFonts w:ascii="Calibri" w:hAnsi="Calibri"/>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footnote text"/>
    <w:basedOn w:val="1"/>
    <w:link w:val="66"/>
    <w:qFormat/>
    <w:uiPriority w:val="0"/>
    <w:pPr>
      <w:snapToGrid w:val="0"/>
      <w:jc w:val="left"/>
    </w:pPr>
    <w:rPr>
      <w:sz w:val="18"/>
      <w:szCs w:val="18"/>
    </w:rPr>
  </w:style>
  <w:style w:type="paragraph" w:styleId="35">
    <w:name w:val="toc 6"/>
    <w:basedOn w:val="1"/>
    <w:next w:val="1"/>
    <w:unhideWhenUsed/>
    <w:qFormat/>
    <w:uiPriority w:val="0"/>
    <w:pPr>
      <w:ind w:left="1050"/>
      <w:jc w:val="left"/>
    </w:pPr>
    <w:rPr>
      <w:rFonts w:ascii="Calibri" w:hAnsi="Calibri"/>
      <w:sz w:val="18"/>
      <w:szCs w:val="18"/>
    </w:rPr>
  </w:style>
  <w:style w:type="paragraph" w:styleId="36">
    <w:name w:val="Body Text Indent 3"/>
    <w:basedOn w:val="1"/>
    <w:qFormat/>
    <w:uiPriority w:val="0"/>
    <w:pPr>
      <w:spacing w:line="360" w:lineRule="auto"/>
      <w:ind w:firstLine="420" w:firstLineChars="200"/>
    </w:pPr>
    <w:rPr>
      <w:szCs w:val="20"/>
    </w:rPr>
  </w:style>
  <w:style w:type="paragraph" w:styleId="37">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8">
    <w:name w:val="toc 9"/>
    <w:basedOn w:val="1"/>
    <w:next w:val="1"/>
    <w:unhideWhenUsed/>
    <w:qFormat/>
    <w:uiPriority w:val="0"/>
    <w:pPr>
      <w:ind w:left="1680"/>
      <w:jc w:val="left"/>
    </w:pPr>
    <w:rPr>
      <w:rFonts w:ascii="Calibri" w:hAnsi="Calibri"/>
      <w:sz w:val="18"/>
      <w:szCs w:val="18"/>
    </w:rPr>
  </w:style>
  <w:style w:type="paragraph" w:styleId="39">
    <w:name w:val="Body Text 2"/>
    <w:basedOn w:val="1"/>
    <w:link w:val="67"/>
    <w:qFormat/>
    <w:uiPriority w:val="0"/>
    <w:pPr>
      <w:autoSpaceDE w:val="0"/>
      <w:autoSpaceDN w:val="0"/>
      <w:adjustRightInd w:val="0"/>
      <w:jc w:val="center"/>
    </w:pPr>
    <w:rPr>
      <w:b/>
      <w:bCs/>
      <w:color w:val="000000"/>
      <w:sz w:val="24"/>
      <w:lang w:val="zh-CN"/>
    </w:rPr>
  </w:style>
  <w:style w:type="paragraph" w:styleId="40">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2">
    <w:name w:val="Title"/>
    <w:basedOn w:val="1"/>
    <w:qFormat/>
    <w:uiPriority w:val="0"/>
    <w:pPr>
      <w:spacing w:before="240" w:after="60"/>
      <w:jc w:val="center"/>
      <w:outlineLvl w:val="0"/>
    </w:pPr>
    <w:rPr>
      <w:rFonts w:ascii="Arial" w:hAnsi="Arial" w:cs="Arial"/>
      <w:b/>
      <w:bCs/>
      <w:sz w:val="32"/>
      <w:szCs w:val="32"/>
    </w:rPr>
  </w:style>
  <w:style w:type="paragraph" w:styleId="43">
    <w:name w:val="annotation subject"/>
    <w:basedOn w:val="18"/>
    <w:next w:val="18"/>
    <w:semiHidden/>
    <w:qFormat/>
    <w:uiPriority w:val="0"/>
    <w:rPr>
      <w:b/>
      <w:bCs/>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ascii="Tahoma" w:hAnsi="Tahoma" w:eastAsia="宋体"/>
      <w:b/>
      <w:bCs/>
      <w:spacing w:val="10"/>
      <w:sz w:val="24"/>
      <w:lang w:val="en-US" w:eastAsia="zh-CN" w:bidi="ar-SA"/>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character" w:styleId="53">
    <w:name w:val="footnote reference"/>
    <w:qFormat/>
    <w:uiPriority w:val="0"/>
    <w:rPr>
      <w:vertAlign w:val="superscript"/>
    </w:rPr>
  </w:style>
  <w:style w:type="character" w:customStyle="1" w:styleId="54">
    <w:name w:val="标题 2 字符"/>
    <w:link w:val="5"/>
    <w:semiHidden/>
    <w:qFormat/>
    <w:uiPriority w:val="0"/>
    <w:rPr>
      <w:rFonts w:ascii="Arial" w:hAnsi="Arial" w:eastAsia="黑体"/>
      <w:b/>
      <w:bCs/>
      <w:kern w:val="2"/>
      <w:sz w:val="32"/>
      <w:szCs w:val="32"/>
      <w:lang w:val="en-US" w:eastAsia="zh-CN" w:bidi="ar-SA"/>
    </w:rPr>
  </w:style>
  <w:style w:type="character" w:customStyle="1" w:styleId="55">
    <w:name w:val="标题 3 字符"/>
    <w:link w:val="6"/>
    <w:qFormat/>
    <w:uiPriority w:val="0"/>
    <w:rPr>
      <w:rFonts w:eastAsia="宋体"/>
      <w:b/>
      <w:bCs/>
      <w:kern w:val="2"/>
      <w:sz w:val="32"/>
      <w:szCs w:val="32"/>
      <w:lang w:val="en-US" w:eastAsia="zh-CN" w:bidi="ar-SA"/>
    </w:rPr>
  </w:style>
  <w:style w:type="character" w:customStyle="1" w:styleId="56">
    <w:name w:val="标题 5 字符"/>
    <w:link w:val="8"/>
    <w:qFormat/>
    <w:uiPriority w:val="0"/>
    <w:rPr>
      <w:b/>
      <w:kern w:val="2"/>
      <w:sz w:val="21"/>
    </w:rPr>
  </w:style>
  <w:style w:type="character" w:customStyle="1" w:styleId="57">
    <w:name w:val="正文缩进 字符"/>
    <w:link w:val="9"/>
    <w:qFormat/>
    <w:uiPriority w:val="0"/>
    <w:rPr>
      <w:rFonts w:eastAsia="宋体"/>
      <w:kern w:val="2"/>
      <w:sz w:val="21"/>
      <w:lang w:val="en-US" w:eastAsia="zh-CN" w:bidi="ar-SA"/>
    </w:rPr>
  </w:style>
  <w:style w:type="character" w:customStyle="1" w:styleId="58">
    <w:name w:val="标题 6 字符"/>
    <w:link w:val="10"/>
    <w:qFormat/>
    <w:uiPriority w:val="0"/>
    <w:rPr>
      <w:rFonts w:ascii="Arial" w:hAnsi="Arial" w:eastAsia="黑体"/>
      <w:b/>
      <w:bCs/>
      <w:kern w:val="2"/>
      <w:sz w:val="24"/>
      <w:szCs w:val="24"/>
    </w:rPr>
  </w:style>
  <w:style w:type="character" w:customStyle="1" w:styleId="59">
    <w:name w:val="标题 7 字符"/>
    <w:link w:val="11"/>
    <w:qFormat/>
    <w:uiPriority w:val="0"/>
    <w:rPr>
      <w:rFonts w:ascii="宋体"/>
      <w:b/>
      <w:bCs/>
      <w:kern w:val="2"/>
      <w:sz w:val="24"/>
      <w:szCs w:val="24"/>
    </w:rPr>
  </w:style>
  <w:style w:type="character" w:customStyle="1" w:styleId="60">
    <w:name w:val="标题 8 字符"/>
    <w:link w:val="12"/>
    <w:qFormat/>
    <w:uiPriority w:val="0"/>
    <w:rPr>
      <w:b/>
      <w:kern w:val="2"/>
      <w:sz w:val="24"/>
    </w:rPr>
  </w:style>
  <w:style w:type="character" w:customStyle="1" w:styleId="61">
    <w:name w:val="标题 9 字符"/>
    <w:link w:val="13"/>
    <w:qFormat/>
    <w:uiPriority w:val="0"/>
    <w:rPr>
      <w:rFonts w:ascii="Arial" w:hAnsi="Arial" w:eastAsia="黑体"/>
      <w:kern w:val="2"/>
      <w:sz w:val="21"/>
      <w:szCs w:val="21"/>
    </w:rPr>
  </w:style>
  <w:style w:type="character" w:customStyle="1" w:styleId="62">
    <w:name w:val="文档结构图 字符"/>
    <w:link w:val="17"/>
    <w:qFormat/>
    <w:uiPriority w:val="0"/>
    <w:rPr>
      <w:kern w:val="2"/>
      <w:sz w:val="21"/>
      <w:szCs w:val="24"/>
      <w:shd w:val="clear" w:color="auto" w:fill="000080"/>
    </w:rPr>
  </w:style>
  <w:style w:type="character" w:customStyle="1" w:styleId="63">
    <w:name w:val="纯文本 字符"/>
    <w:link w:val="23"/>
    <w:qFormat/>
    <w:uiPriority w:val="0"/>
    <w:rPr>
      <w:rFonts w:ascii="宋体" w:hAnsi="Courier New" w:eastAsia="宋体" w:cs="Courier New"/>
      <w:kern w:val="2"/>
      <w:sz w:val="21"/>
      <w:szCs w:val="21"/>
      <w:lang w:val="en-US" w:eastAsia="zh-CN" w:bidi="ar-SA"/>
    </w:rPr>
  </w:style>
  <w:style w:type="character" w:customStyle="1" w:styleId="64">
    <w:name w:val="页脚 字符"/>
    <w:link w:val="28"/>
    <w:qFormat/>
    <w:uiPriority w:val="99"/>
    <w:rPr>
      <w:rFonts w:eastAsia="宋体"/>
      <w:kern w:val="2"/>
      <w:sz w:val="18"/>
      <w:szCs w:val="18"/>
      <w:lang w:val="en-US" w:eastAsia="zh-CN" w:bidi="ar-SA"/>
    </w:rPr>
  </w:style>
  <w:style w:type="character" w:customStyle="1" w:styleId="65">
    <w:name w:val="页眉 字符"/>
    <w:link w:val="29"/>
    <w:qFormat/>
    <w:uiPriority w:val="99"/>
    <w:rPr>
      <w:kern w:val="2"/>
      <w:sz w:val="18"/>
      <w:szCs w:val="18"/>
    </w:rPr>
  </w:style>
  <w:style w:type="character" w:customStyle="1" w:styleId="66">
    <w:name w:val="脚注文本 字符"/>
    <w:link w:val="34"/>
    <w:qFormat/>
    <w:uiPriority w:val="0"/>
    <w:rPr>
      <w:kern w:val="2"/>
      <w:sz w:val="18"/>
      <w:szCs w:val="18"/>
    </w:rPr>
  </w:style>
  <w:style w:type="character" w:customStyle="1" w:styleId="67">
    <w:name w:val="正文文本 2 字符"/>
    <w:link w:val="39"/>
    <w:qFormat/>
    <w:uiPriority w:val="0"/>
    <w:rPr>
      <w:b/>
      <w:bCs/>
      <w:color w:val="000000"/>
      <w:kern w:val="2"/>
      <w:sz w:val="24"/>
      <w:szCs w:val="24"/>
      <w:lang w:val="zh-CN"/>
    </w:rPr>
  </w:style>
  <w:style w:type="character" w:customStyle="1" w:styleId="68">
    <w:name w:val="HTML 预设格式 字符"/>
    <w:link w:val="40"/>
    <w:qFormat/>
    <w:uiPriority w:val="0"/>
    <w:rPr>
      <w:rFonts w:ascii="黑体" w:hAnsi="Courier New" w:eastAsia="黑体" w:cs="Courier New"/>
    </w:rPr>
  </w:style>
  <w:style w:type="character" w:customStyle="1" w:styleId="69">
    <w:name w:val="标题 2 Char"/>
    <w:qFormat/>
    <w:uiPriority w:val="0"/>
    <w:rPr>
      <w:rFonts w:ascii="Arial" w:hAnsi="Arial" w:eastAsia="黑体"/>
      <w:b/>
      <w:bCs/>
      <w:kern w:val="2"/>
      <w:sz w:val="32"/>
      <w:szCs w:val="32"/>
      <w:lang w:val="en-US" w:eastAsia="zh-CN" w:bidi="ar-SA"/>
    </w:rPr>
  </w:style>
  <w:style w:type="character" w:customStyle="1" w:styleId="70">
    <w:name w:val="apple-converted-space"/>
    <w:qFormat/>
    <w:uiPriority w:val="0"/>
  </w:style>
  <w:style w:type="character" w:customStyle="1" w:styleId="71">
    <w:name w:val="表格文字 Char"/>
    <w:link w:val="72"/>
    <w:qFormat/>
    <w:locked/>
    <w:uiPriority w:val="0"/>
    <w:rPr>
      <w:bCs/>
      <w:spacing w:val="10"/>
      <w:sz w:val="24"/>
    </w:rPr>
  </w:style>
  <w:style w:type="paragraph" w:customStyle="1" w:styleId="72">
    <w:name w:val="表格文字"/>
    <w:basedOn w:val="1"/>
    <w:link w:val="71"/>
    <w:qFormat/>
    <w:uiPriority w:val="0"/>
    <w:pPr>
      <w:spacing w:before="25" w:after="25"/>
      <w:jc w:val="left"/>
    </w:pPr>
    <w:rPr>
      <w:bCs/>
      <w:spacing w:val="10"/>
      <w:kern w:val="0"/>
      <w:sz w:val="24"/>
      <w:szCs w:val="20"/>
    </w:rPr>
  </w:style>
  <w:style w:type="character" w:customStyle="1" w:styleId="73">
    <w:name w:val="正文 Char"/>
    <w:link w:val="74"/>
    <w:qFormat/>
    <w:uiPriority w:val="0"/>
    <w:rPr>
      <w:rFonts w:ascii="Arial" w:hAnsi="Arial" w:eastAsia="宋体" w:cs="Arial"/>
      <w:kern w:val="2"/>
      <w:sz w:val="24"/>
      <w:szCs w:val="24"/>
      <w:lang w:val="en-US" w:eastAsia="zh-CN" w:bidi="en-US"/>
    </w:rPr>
  </w:style>
  <w:style w:type="paragraph" w:customStyle="1" w:styleId="74">
    <w:name w:val="正文1"/>
    <w:basedOn w:val="1"/>
    <w:link w:val="73"/>
    <w:qFormat/>
    <w:uiPriority w:val="0"/>
    <w:pPr>
      <w:snapToGrid w:val="0"/>
      <w:spacing w:beforeLines="50" w:line="480" w:lineRule="auto"/>
      <w:ind w:firstLine="547"/>
    </w:pPr>
    <w:rPr>
      <w:rFonts w:ascii="Arial" w:hAnsi="Arial" w:cs="Arial"/>
      <w:sz w:val="24"/>
      <w:lang w:bidi="en-US"/>
    </w:rPr>
  </w:style>
  <w:style w:type="character" w:customStyle="1" w:styleId="75">
    <w:name w:val="SC.9.180240"/>
    <w:qFormat/>
    <w:uiPriority w:val="0"/>
    <w:rPr>
      <w:rFonts w:cs="宋体"/>
      <w:color w:val="000000"/>
      <w:sz w:val="32"/>
      <w:szCs w:val="32"/>
    </w:rPr>
  </w:style>
  <w:style w:type="character" w:customStyle="1" w:styleId="76">
    <w:name w:val="yiyuan21"/>
    <w:qFormat/>
    <w:uiPriority w:val="0"/>
    <w:rPr>
      <w:rFonts w:hint="default" w:ascii="Hei" w:hAnsi="Hei"/>
      <w:sz w:val="21"/>
      <w:szCs w:val="21"/>
    </w:rPr>
  </w:style>
  <w:style w:type="paragraph" w:styleId="77">
    <w:name w:val="List Paragraph"/>
    <w:basedOn w:val="1"/>
    <w:qFormat/>
    <w:uiPriority w:val="0"/>
    <w:pPr>
      <w:widowControl/>
      <w:spacing w:after="120" w:line="360" w:lineRule="auto"/>
      <w:ind w:firstLine="420" w:firstLineChars="200"/>
    </w:pPr>
  </w:style>
  <w:style w:type="paragraph" w:customStyle="1" w:styleId="78">
    <w:name w:val=" Char Char"/>
    <w:basedOn w:val="1"/>
    <w:qFormat/>
    <w:uiPriority w:val="0"/>
    <w:rPr>
      <w:rFonts w:ascii="宋体" w:hAnsi="宋体"/>
      <w:b/>
      <w:sz w:val="28"/>
      <w:szCs w:val="28"/>
    </w:rPr>
  </w:style>
  <w:style w:type="paragraph" w:customStyle="1" w:styleId="7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0">
    <w:name w:val="样式 正文（首行缩进两字） + 首行缩进:  2 字符"/>
    <w:basedOn w:val="9"/>
    <w:qFormat/>
    <w:uiPriority w:val="0"/>
    <w:pPr>
      <w:adjustRightInd w:val="0"/>
      <w:spacing w:line="360" w:lineRule="auto"/>
      <w:ind w:firstLine="480" w:firstLineChars="200"/>
      <w:textAlignment w:val="baseline"/>
    </w:pPr>
    <w:rPr>
      <w:sz w:val="24"/>
    </w:rPr>
  </w:style>
  <w:style w:type="paragraph" w:customStyle="1" w:styleId="81">
    <w:name w:val="_Style 80"/>
    <w:semiHidden/>
    <w:qFormat/>
    <w:uiPriority w:val="99"/>
    <w:rPr>
      <w:rFonts w:ascii="Times New Roman" w:hAnsi="Times New Roman" w:eastAsia="宋体" w:cs="Times New Roman"/>
      <w:kern w:val="2"/>
      <w:sz w:val="21"/>
      <w:szCs w:val="24"/>
      <w:lang w:val="en-US" w:eastAsia="zh-CN" w:bidi="ar-SA"/>
    </w:rPr>
  </w:style>
  <w:style w:type="paragraph" w:customStyle="1" w:styleId="82">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 Zchn Zchn"/>
    <w:basedOn w:val="1"/>
    <w:qFormat/>
    <w:uiPriority w:val="0"/>
    <w:rPr>
      <w:rFonts w:ascii="Tahoma" w:hAnsi="Tahoma"/>
      <w:sz w:val="24"/>
      <w:szCs w:val="20"/>
    </w:rPr>
  </w:style>
  <w:style w:type="paragraph" w:customStyle="1" w:styleId="84">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85">
    <w:name w:val="题注4"/>
    <w:basedOn w:val="1"/>
    <w:next w:val="16"/>
    <w:qFormat/>
    <w:uiPriority w:val="0"/>
    <w:pPr>
      <w:ind w:left="-132" w:leftChars="-64" w:right="-105" w:rightChars="-50" w:hanging="2"/>
      <w:jc w:val="center"/>
    </w:pPr>
    <w:rPr>
      <w:b/>
      <w:color w:val="FF0000"/>
      <w:szCs w:val="21"/>
      <w:lang w:val="en-GB"/>
    </w:rPr>
  </w:style>
  <w:style w:type="paragraph" w:customStyle="1" w:styleId="86">
    <w:name w:val="Article"/>
    <w:basedOn w:val="87"/>
    <w:next w:val="1"/>
    <w:qFormat/>
    <w:uiPriority w:val="0"/>
    <w:pPr>
      <w:tabs>
        <w:tab w:val="left" w:pos="360"/>
        <w:tab w:val="left" w:pos="522"/>
      </w:tabs>
      <w:ind w:left="1098"/>
      <w:outlineLvl w:val="1"/>
    </w:pPr>
  </w:style>
  <w:style w:type="paragraph" w:customStyle="1" w:styleId="8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88">
    <w:name w:val="默认段落字体 Para Char"/>
    <w:basedOn w:val="1"/>
    <w:qFormat/>
    <w:uiPriority w:val="0"/>
    <w:rPr>
      <w:rFonts w:ascii="宋体" w:hAnsi="宋体"/>
      <w:b/>
      <w:sz w:val="28"/>
      <w:szCs w:val="28"/>
    </w:rPr>
  </w:style>
  <w:style w:type="paragraph" w:customStyle="1" w:styleId="89">
    <w:name w:val=" Char Char2 Char"/>
    <w:basedOn w:val="1"/>
    <w:qFormat/>
    <w:uiPriority w:val="0"/>
    <w:rPr>
      <w:rFonts w:ascii="宋体" w:hAnsi="宋体"/>
      <w:b/>
      <w:sz w:val="28"/>
      <w:szCs w:val="28"/>
    </w:rPr>
  </w:style>
  <w:style w:type="paragraph" w:customStyle="1" w:styleId="90">
    <w:name w:val="SubSub1"/>
    <w:basedOn w:val="84"/>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91">
    <w:name w:val="L标题3"/>
    <w:basedOn w:val="1"/>
    <w:qFormat/>
    <w:uiPriority w:val="0"/>
    <w:pPr>
      <w:numPr>
        <w:ilvl w:val="0"/>
        <w:numId w:val="1"/>
      </w:numPr>
      <w:tabs>
        <w:tab w:val="left" w:pos="420"/>
      </w:tabs>
    </w:pPr>
  </w:style>
  <w:style w:type="paragraph" w:customStyle="1" w:styleId="92">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_Style 6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_Style 2"/>
    <w:basedOn w:val="1"/>
    <w:qFormat/>
    <w:uiPriority w:val="0"/>
    <w:pPr>
      <w:ind w:left="480" w:leftChars="200"/>
      <w:jc w:val="left"/>
    </w:pPr>
    <w:rPr>
      <w:rFonts w:ascii="Calibri" w:hAnsi="Calibri" w:eastAsia="PMingLiU"/>
      <w:sz w:val="24"/>
      <w:szCs w:val="22"/>
      <w:lang w:eastAsia="zh-TW"/>
    </w:rPr>
  </w:style>
  <w:style w:type="paragraph" w:customStyle="1" w:styleId="95">
    <w:name w:val=" Char Char Char Char Char Char Char"/>
    <w:basedOn w:val="1"/>
    <w:qFormat/>
    <w:uiPriority w:val="0"/>
    <w:pPr>
      <w:tabs>
        <w:tab w:val="left" w:pos="425"/>
      </w:tabs>
      <w:ind w:left="425" w:hanging="425"/>
    </w:pPr>
    <w:rPr>
      <w:rFonts w:eastAsia="仿宋_GB2312"/>
      <w:kern w:val="24"/>
      <w:sz w:val="24"/>
    </w:rPr>
  </w:style>
  <w:style w:type="paragraph" w:customStyle="1" w:styleId="96">
    <w:name w:val="办公自动化专用标题"/>
    <w:basedOn w:val="42"/>
    <w:qFormat/>
    <w:uiPriority w:val="0"/>
    <w:pPr>
      <w:spacing w:line="560" w:lineRule="atLeast"/>
    </w:pPr>
    <w:rPr>
      <w:rFonts w:ascii="宋体" w:cs="Times New Roman"/>
      <w:bCs w:val="0"/>
      <w:sz w:val="44"/>
      <w:szCs w:val="20"/>
    </w:rPr>
  </w:style>
  <w:style w:type="paragraph" w:customStyle="1" w:styleId="97">
    <w:name w:val="题注5"/>
    <w:basedOn w:val="1"/>
    <w:next w:val="16"/>
    <w:qFormat/>
    <w:uiPriority w:val="0"/>
    <w:pPr>
      <w:jc w:val="center"/>
    </w:pPr>
    <w:rPr>
      <w:b/>
      <w:color w:val="000000"/>
      <w:sz w:val="24"/>
      <w:szCs w:val="21"/>
    </w:rPr>
  </w:style>
  <w:style w:type="paragraph" w:customStyle="1" w:styleId="98">
    <w:name w:val="SubSub4"/>
    <w:basedOn w:val="84"/>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99">
    <w:name w:val="p0"/>
    <w:basedOn w:val="1"/>
    <w:qFormat/>
    <w:uiPriority w:val="0"/>
    <w:pPr>
      <w:widowControl/>
    </w:pPr>
    <w:rPr>
      <w:kern w:val="0"/>
      <w:szCs w:val="21"/>
    </w:rPr>
  </w:style>
  <w:style w:type="paragraph" w:customStyle="1" w:styleId="100">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1">
    <w:name w:val="SubSub3"/>
    <w:basedOn w:val="84"/>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102">
    <w:name w:val="List Paragraph11"/>
    <w:basedOn w:val="1"/>
    <w:qFormat/>
    <w:uiPriority w:val="0"/>
    <w:pPr>
      <w:ind w:firstLine="420" w:firstLineChars="200"/>
    </w:pPr>
    <w:rPr>
      <w:rFonts w:ascii="Calibri" w:hAnsi="Calibri"/>
      <w:szCs w:val="22"/>
    </w:rPr>
  </w:style>
  <w:style w:type="paragraph" w:customStyle="1" w:styleId="103">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104">
    <w:name w:val="_Style 1"/>
    <w:basedOn w:val="1"/>
    <w:next w:val="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105">
    <w:name w:val="SubPara"/>
    <w:basedOn w:val="84"/>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106">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10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8">
    <w:name w:val="SubSub2"/>
    <w:basedOn w:val="84"/>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109">
    <w:name w:val="文本"/>
    <w:basedOn w:val="1"/>
    <w:qFormat/>
    <w:uiPriority w:val="0"/>
    <w:pPr>
      <w:spacing w:before="100" w:beforeAutospacing="1" w:after="100" w:afterAutospacing="1" w:line="360" w:lineRule="auto"/>
      <w:ind w:left="862"/>
    </w:pPr>
    <w:rPr>
      <w:sz w:val="24"/>
    </w:rPr>
  </w:style>
  <w:style w:type="paragraph" w:customStyle="1" w:styleId="110">
    <w:name w:val="编号1"/>
    <w:basedOn w:val="1"/>
    <w:qFormat/>
    <w:uiPriority w:val="0"/>
    <w:pPr>
      <w:numPr>
        <w:ilvl w:val="0"/>
        <w:numId w:val="2"/>
      </w:numPr>
      <w:tabs>
        <w:tab w:val="left" w:pos="620"/>
      </w:tabs>
      <w:spacing w:line="360" w:lineRule="auto"/>
      <w:jc w:val="left"/>
    </w:pPr>
    <w:rPr>
      <w:sz w:val="24"/>
    </w:rPr>
  </w:style>
  <w:style w:type="paragraph" w:customStyle="1" w:styleId="111">
    <w:name w:val="L三级编号1、"/>
    <w:basedOn w:val="1"/>
    <w:qFormat/>
    <w:uiPriority w:val="0"/>
    <w:pPr>
      <w:numPr>
        <w:ilvl w:val="0"/>
        <w:numId w:val="3"/>
      </w:numPr>
    </w:pPr>
  </w:style>
  <w:style w:type="paragraph" w:customStyle="1" w:styleId="112">
    <w:name w:val=" Char2"/>
    <w:basedOn w:val="1"/>
    <w:qFormat/>
    <w:uiPriority w:val="0"/>
    <w:pPr>
      <w:tabs>
        <w:tab w:val="left" w:pos="425"/>
      </w:tabs>
      <w:adjustRightInd w:val="0"/>
      <w:spacing w:line="360" w:lineRule="atLeast"/>
      <w:ind w:left="425" w:hanging="425"/>
      <w:textAlignment w:val="baseline"/>
    </w:pPr>
    <w:rPr>
      <w:sz w:val="24"/>
    </w:rPr>
  </w:style>
  <w:style w:type="paragraph" w:customStyle="1" w:styleId="113">
    <w:name w:val="List Paragraph1"/>
    <w:basedOn w:val="1"/>
    <w:qFormat/>
    <w:uiPriority w:val="0"/>
    <w:pPr>
      <w:ind w:firstLine="420" w:firstLineChars="200"/>
    </w:pPr>
    <w:rPr>
      <w:rFonts w:ascii="Calibri" w:hAnsi="Calibri"/>
      <w:szCs w:val="22"/>
    </w:rPr>
  </w:style>
  <w:style w:type="paragraph" w:customStyle="1" w:styleId="1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5">
    <w:name w:val=" Char Char Char"/>
    <w:basedOn w:val="1"/>
    <w:qFormat/>
    <w:uiPriority w:val="0"/>
    <w:rPr>
      <w:rFonts w:ascii="Tahoma" w:hAnsi="Tahoma"/>
      <w:sz w:val="24"/>
      <w:szCs w:val="20"/>
    </w:rPr>
  </w:style>
  <w:style w:type="paragraph" w:styleId="116">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7045</Words>
  <Characters>7227</Characters>
  <Lines>8</Lines>
  <Paragraphs>2</Paragraphs>
  <TotalTime>5</TotalTime>
  <ScaleCrop>false</ScaleCrop>
  <LinksUpToDate>false</LinksUpToDate>
  <CharactersWithSpaces>8513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2016-06-14T06:45:00Z</dcterms:created>
  <dc:creator>ibm</dc:creator>
  <cp:lastModifiedBy>布瓜</cp:lastModifiedBy>
  <cp:lastPrinted>2018-09-26T02:00:00Z</cp:lastPrinted>
  <dcterms:modified xsi:type="dcterms:W3CDTF">2023-06-07T09:25:24Z</dcterms:modified>
  <dc:title>第三部分  政府采购规范文本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0C16573A1984424299D33C96747DB0F0_13</vt:lpwstr>
  </property>
</Properties>
</file>